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4C" w:rsidRPr="00253490" w:rsidRDefault="0060364C" w:rsidP="0060364C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5349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Информация </w:t>
      </w:r>
    </w:p>
    <w:p w:rsidR="0060364C" w:rsidRPr="00253490" w:rsidRDefault="0060364C" w:rsidP="0060364C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5349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о результатах  контрольного мероприятия</w:t>
      </w:r>
    </w:p>
    <w:p w:rsidR="0060364C" w:rsidRPr="00253490" w:rsidRDefault="0060364C" w:rsidP="0060364C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64C" w:rsidRPr="00253490" w:rsidRDefault="0060364C" w:rsidP="0060364C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4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«Проверка правомерности, эффективности и целевого использования средств бюджета и муниципального имущества в </w:t>
      </w:r>
      <w:r w:rsidR="00620356" w:rsidRPr="00253490">
        <w:rPr>
          <w:rFonts w:ascii="Times New Roman" w:eastAsia="Times New Roman" w:hAnsi="Times New Roman"/>
          <w:b/>
          <w:sz w:val="28"/>
          <w:szCs w:val="28"/>
          <w:lang w:eastAsia="ru-RU"/>
        </w:rPr>
        <w:t>Свенском</w:t>
      </w:r>
      <w:r w:rsidRPr="002534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сельском поселении Брянского муниципального района Брянской области  </w:t>
      </w:r>
    </w:p>
    <w:p w:rsidR="0060364C" w:rsidRPr="00253490" w:rsidRDefault="0060364C" w:rsidP="0060364C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4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2019 - 2021 годы»  </w:t>
      </w:r>
    </w:p>
    <w:p w:rsidR="0060364C" w:rsidRPr="00253490" w:rsidRDefault="0060364C" w:rsidP="0060364C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0364C" w:rsidRPr="00253490" w:rsidRDefault="0060364C" w:rsidP="0060364C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349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объекте – </w:t>
      </w:r>
      <w:proofErr w:type="spellStart"/>
      <w:r w:rsidR="00620356" w:rsidRPr="00253490">
        <w:rPr>
          <w:rFonts w:ascii="Times New Roman" w:eastAsia="Times New Roman" w:hAnsi="Times New Roman"/>
          <w:b/>
          <w:sz w:val="28"/>
          <w:szCs w:val="28"/>
          <w:lang w:eastAsia="ru-RU"/>
        </w:rPr>
        <w:t>Свенская</w:t>
      </w:r>
      <w:proofErr w:type="spellEnd"/>
      <w:r w:rsidRPr="00253490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сельская администрация</w:t>
      </w:r>
    </w:p>
    <w:p w:rsidR="0060364C" w:rsidRPr="00253490" w:rsidRDefault="0060364C" w:rsidP="006036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B050"/>
          <w:sz w:val="28"/>
          <w:szCs w:val="28"/>
          <w:lang w:eastAsia="ar-SA"/>
        </w:rPr>
      </w:pPr>
    </w:p>
    <w:p w:rsidR="0060364C" w:rsidRPr="00253490" w:rsidRDefault="0060364C" w:rsidP="0060364C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9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2.1.</w:t>
      </w:r>
      <w:r w:rsidR="0045307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253490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работы Контрольно-счетной палаты Брянского района на 2022 год проведено контрольное мероприятие: </w:t>
      </w:r>
      <w:r w:rsidRPr="002534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«Проверка правомерности, эффективности и целевого использования средств бюджета и муниципального имущества в </w:t>
      </w:r>
      <w:r w:rsidR="00620356" w:rsidRPr="00253490">
        <w:rPr>
          <w:rFonts w:ascii="Times New Roman" w:eastAsia="Times New Roman" w:hAnsi="Times New Roman"/>
          <w:i/>
          <w:sz w:val="28"/>
          <w:szCs w:val="28"/>
          <w:lang w:eastAsia="ru-RU"/>
        </w:rPr>
        <w:t>Свенском</w:t>
      </w:r>
      <w:r w:rsidRPr="002534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сельском поселении Брянского муниципального района Брянской области  за 2019 - 2021 годы» </w:t>
      </w:r>
      <w:r w:rsidRPr="00253490">
        <w:rPr>
          <w:rFonts w:ascii="Times New Roman" w:eastAsia="Times New Roman" w:hAnsi="Times New Roman"/>
          <w:sz w:val="28"/>
          <w:szCs w:val="28"/>
          <w:lang w:eastAsia="ru-RU"/>
        </w:rPr>
        <w:t>на объекте</w:t>
      </w:r>
      <w:r w:rsidRPr="002534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D02BF" w:rsidRPr="002534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2534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–  </w:t>
      </w:r>
      <w:proofErr w:type="spellStart"/>
      <w:r w:rsidR="00620356" w:rsidRPr="00253490">
        <w:rPr>
          <w:rFonts w:ascii="Times New Roman" w:eastAsia="Times New Roman" w:hAnsi="Times New Roman"/>
          <w:i/>
          <w:sz w:val="28"/>
          <w:szCs w:val="28"/>
          <w:lang w:eastAsia="ru-RU"/>
        </w:rPr>
        <w:t>Свенская</w:t>
      </w:r>
      <w:proofErr w:type="spellEnd"/>
      <w:r w:rsidRPr="002534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сельская администрация</w:t>
      </w:r>
      <w:r w:rsidRPr="00253490">
        <w:rPr>
          <w:rFonts w:ascii="Times New Roman" w:eastAsia="Times New Roman" w:hAnsi="Times New Roman"/>
          <w:sz w:val="28"/>
          <w:szCs w:val="28"/>
          <w:lang w:eastAsia="ru-RU"/>
        </w:rPr>
        <w:t>, по результатам которого выявлены следующие нарушения и недостатки:</w:t>
      </w:r>
    </w:p>
    <w:p w:rsidR="008539A3" w:rsidRPr="00253490" w:rsidRDefault="008539A3" w:rsidP="0060364C">
      <w:pPr>
        <w:snapToGri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39A3" w:rsidRPr="00253490" w:rsidRDefault="008539A3" w:rsidP="008539A3">
      <w:pPr>
        <w:pStyle w:val="a3"/>
        <w:numPr>
          <w:ilvl w:val="0"/>
          <w:numId w:val="2"/>
        </w:numPr>
        <w:snapToGri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90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Отдельные нормативные акты, регламентирующие выполнение основных бюджетных полномочий органов местного самоуправления, не в полной мере соответствуют  действующему законодательству:                        </w:t>
      </w:r>
    </w:p>
    <w:p w:rsidR="008539A3" w:rsidRPr="00253490" w:rsidRDefault="005B5684" w:rsidP="008539A3">
      <w:pPr>
        <w:snapToGri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8539A3" w:rsidRPr="00253490">
        <w:rPr>
          <w:rFonts w:ascii="Times New Roman" w:eastAsia="Times New Roman" w:hAnsi="Times New Roman"/>
          <w:sz w:val="28"/>
          <w:szCs w:val="28"/>
          <w:lang w:eastAsia="ru-RU"/>
        </w:rPr>
        <w:t xml:space="preserve">- Методика прогнозирования поступлений доходов в бюджет муниципального образования «Свенское сельское поселение» Брянского муниципального района Брянской области в части доходов, в отношении которых </w:t>
      </w:r>
      <w:proofErr w:type="spellStart"/>
      <w:r w:rsidR="008539A3" w:rsidRPr="00253490">
        <w:rPr>
          <w:rFonts w:ascii="Times New Roman" w:eastAsia="Times New Roman" w:hAnsi="Times New Roman"/>
          <w:sz w:val="28"/>
          <w:szCs w:val="28"/>
          <w:lang w:eastAsia="ru-RU"/>
        </w:rPr>
        <w:t>Свенская</w:t>
      </w:r>
      <w:proofErr w:type="spellEnd"/>
      <w:r w:rsidR="008539A3" w:rsidRPr="0025349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 наделена полномочиями главного администратора доходов бюджета;  </w:t>
      </w:r>
    </w:p>
    <w:p w:rsidR="008539A3" w:rsidRPr="00253490" w:rsidRDefault="005B5684" w:rsidP="008539A3">
      <w:pPr>
        <w:snapToGri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8539A3" w:rsidRPr="00253490"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и методика планирования бюджетных ассигнований бюджета МО «Свенское сельское поселение»;                                                                       </w:t>
      </w:r>
    </w:p>
    <w:p w:rsidR="005B5684" w:rsidRPr="00253490" w:rsidRDefault="005B5684" w:rsidP="008539A3">
      <w:pPr>
        <w:snapToGri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8539A3" w:rsidRPr="00253490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Положение об организации  внутреннего финансового аудита;    </w:t>
      </w:r>
    </w:p>
    <w:p w:rsidR="008539A3" w:rsidRPr="00253490" w:rsidRDefault="005B5684" w:rsidP="008539A3">
      <w:pPr>
        <w:snapToGri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4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8539A3" w:rsidRPr="00253490">
        <w:rPr>
          <w:rFonts w:ascii="Times New Roman" w:eastAsia="Times New Roman" w:hAnsi="Times New Roman"/>
          <w:sz w:val="28"/>
          <w:szCs w:val="28"/>
          <w:lang w:eastAsia="ru-RU"/>
        </w:rPr>
        <w:t xml:space="preserve">- Порядок </w:t>
      </w:r>
      <w:proofErr w:type="gramStart"/>
      <w:r w:rsidR="008539A3" w:rsidRPr="00253490">
        <w:rPr>
          <w:rFonts w:ascii="Times New Roman" w:eastAsia="Times New Roman" w:hAnsi="Times New Roman"/>
          <w:sz w:val="28"/>
          <w:szCs w:val="28"/>
          <w:lang w:eastAsia="ru-RU"/>
        </w:rPr>
        <w:t>осуществления бюджетных полномочий главного администратора доходов бюджета</w:t>
      </w:r>
      <w:proofErr w:type="gramEnd"/>
      <w:r w:rsidR="008539A3" w:rsidRPr="00253490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Свенского сельского поселения.</w:t>
      </w:r>
    </w:p>
    <w:p w:rsidR="008539A3" w:rsidRPr="00253490" w:rsidRDefault="008539A3" w:rsidP="008539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53490">
        <w:rPr>
          <w:rFonts w:ascii="Times New Roman" w:hAnsi="Times New Roman"/>
          <w:sz w:val="28"/>
          <w:szCs w:val="28"/>
          <w:lang w:eastAsia="ru-RU"/>
        </w:rPr>
        <w:t xml:space="preserve">Бюджетным кодексом к полномочиям органов местного самоуправления отнесено также принятие нормативно-правового акта, который на момент проверки не приняты в поселении - </w:t>
      </w:r>
      <w:r w:rsidRPr="00253490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формирования и ведения реестра источников доходов бюджета.</w:t>
      </w:r>
    </w:p>
    <w:p w:rsidR="008539A3" w:rsidRPr="00253490" w:rsidRDefault="008539A3" w:rsidP="008539A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39A3" w:rsidRPr="00253490" w:rsidRDefault="008539A3" w:rsidP="008539A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53490">
        <w:rPr>
          <w:rFonts w:ascii="Times New Roman" w:eastAsiaTheme="minorHAnsi" w:hAnsi="Times New Roman"/>
          <w:sz w:val="28"/>
          <w:szCs w:val="28"/>
        </w:rPr>
        <w:t>Свенской сельской администрацией в проверяемом периоде  реализованы основные полномочия по составлению, исполнению, утверждению бюджета поселения. Вместе с тем в ходе проверки установлено:</w:t>
      </w:r>
    </w:p>
    <w:p w:rsidR="008539A3" w:rsidRPr="00253490" w:rsidRDefault="008539A3" w:rsidP="008539A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53490">
        <w:rPr>
          <w:rFonts w:ascii="Times New Roman" w:eastAsiaTheme="minorHAnsi" w:hAnsi="Times New Roman"/>
          <w:sz w:val="28"/>
          <w:szCs w:val="28"/>
        </w:rPr>
        <w:t xml:space="preserve">- </w:t>
      </w:r>
      <w:r w:rsidR="005B5684" w:rsidRPr="00253490">
        <w:rPr>
          <w:rFonts w:ascii="Times New Roman" w:eastAsiaTheme="minorHAnsi" w:hAnsi="Times New Roman"/>
          <w:sz w:val="28"/>
          <w:szCs w:val="28"/>
        </w:rPr>
        <w:t>н</w:t>
      </w:r>
      <w:r w:rsidRPr="00253490">
        <w:rPr>
          <w:rFonts w:ascii="Times New Roman" w:eastAsiaTheme="minorHAnsi" w:hAnsi="Times New Roman"/>
          <w:sz w:val="28"/>
          <w:szCs w:val="28"/>
        </w:rPr>
        <w:t>есвоевременное принятие и внесение изменений в действующие нормативно-правовые акты, регулирующие бюджетный процесс в поселении;</w:t>
      </w:r>
    </w:p>
    <w:p w:rsidR="008539A3" w:rsidRPr="00253490" w:rsidRDefault="005B5684" w:rsidP="005B5684">
      <w:pPr>
        <w:spacing w:after="0" w:line="240" w:lineRule="auto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253490">
        <w:rPr>
          <w:rFonts w:ascii="Times New Roman" w:eastAsiaTheme="minorHAnsi" w:hAnsi="Times New Roman"/>
          <w:sz w:val="28"/>
          <w:szCs w:val="28"/>
        </w:rPr>
        <w:t xml:space="preserve">          - </w:t>
      </w:r>
      <w:r w:rsidR="008539A3" w:rsidRPr="00253490">
        <w:rPr>
          <w:rFonts w:ascii="Times New Roman" w:eastAsiaTheme="minorHAnsi" w:hAnsi="Times New Roman"/>
          <w:sz w:val="28"/>
          <w:szCs w:val="28"/>
        </w:rPr>
        <w:t>нарушение требований ст.217 БК РФ при внесении изменений в сводную бюджетную роспись,</w:t>
      </w:r>
      <w:r w:rsidRPr="00253490">
        <w:rPr>
          <w:rFonts w:ascii="Times New Roman" w:eastAsiaTheme="minorHAnsi" w:hAnsi="Times New Roman"/>
          <w:sz w:val="28"/>
          <w:szCs w:val="28"/>
        </w:rPr>
        <w:t xml:space="preserve"> </w:t>
      </w:r>
      <w:r w:rsidR="008539A3" w:rsidRPr="00253490">
        <w:rPr>
          <w:rFonts w:ascii="Times New Roman" w:hAnsi="Times New Roman"/>
          <w:bCs/>
          <w:iCs/>
          <w:sz w:val="28"/>
          <w:szCs w:val="28"/>
          <w:lang w:eastAsia="ru-RU"/>
        </w:rPr>
        <w:t>ведению справок об изменении росписи расходов</w:t>
      </w:r>
      <w:r w:rsidRPr="00253490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765B76" w:rsidRPr="00253490" w:rsidRDefault="00765B76" w:rsidP="0025349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3490">
        <w:rPr>
          <w:rFonts w:ascii="Times New Roman" w:hAnsi="Times New Roman"/>
          <w:sz w:val="28"/>
          <w:szCs w:val="28"/>
        </w:rPr>
        <w:lastRenderedPageBreak/>
        <w:t xml:space="preserve">Формирование налоговой базы по местным налогам производится в соответствии с действующим законодательством, налоговые ставки установлены органами местного самоуправления поселения с соблюдением требований Бюджетного и Налогового кодексов. </w:t>
      </w:r>
    </w:p>
    <w:p w:rsidR="00765B76" w:rsidRPr="00253490" w:rsidRDefault="00765B76" w:rsidP="00253490">
      <w:pPr>
        <w:pStyle w:val="a3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  <w:r w:rsidRPr="00253490">
        <w:rPr>
          <w:rFonts w:ascii="Times New Roman" w:hAnsi="Times New Roman"/>
          <w:sz w:val="28"/>
          <w:szCs w:val="28"/>
        </w:rPr>
        <w:t xml:space="preserve">Сверка налоговой базы по местным налогам с данными </w:t>
      </w:r>
      <w:proofErr w:type="spellStart"/>
      <w:r w:rsidRPr="0025349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53490">
        <w:rPr>
          <w:rFonts w:ascii="Times New Roman" w:hAnsi="Times New Roman"/>
          <w:sz w:val="28"/>
          <w:szCs w:val="28"/>
        </w:rPr>
        <w:t>, выявление незарегистрированных объектов недвижимости позволит увеличить  налоговую базу и соответственно поступление доходов в бюджет поселения.</w:t>
      </w:r>
    </w:p>
    <w:p w:rsidR="00253490" w:rsidRPr="00253490" w:rsidRDefault="00253490" w:rsidP="00253490">
      <w:pPr>
        <w:pStyle w:val="a3"/>
        <w:spacing w:after="0" w:line="240" w:lineRule="auto"/>
        <w:ind w:left="0" w:firstLine="1069"/>
        <w:jc w:val="both"/>
        <w:rPr>
          <w:rFonts w:ascii="Times New Roman" w:hAnsi="Times New Roman"/>
          <w:sz w:val="28"/>
          <w:szCs w:val="28"/>
        </w:rPr>
      </w:pPr>
    </w:p>
    <w:p w:rsidR="00F61670" w:rsidRPr="00F61670" w:rsidRDefault="00F61670" w:rsidP="00F6167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70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соблюдения порядка управления муниципальным имуществом выявлено:</w:t>
      </w:r>
    </w:p>
    <w:p w:rsidR="008539A3" w:rsidRDefault="00F61670" w:rsidP="00F616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33718D">
        <w:rPr>
          <w:rFonts w:ascii="Times New Roman" w:hAnsi="Times New Roman"/>
          <w:sz w:val="28"/>
          <w:szCs w:val="28"/>
          <w:lang w:eastAsia="ru-RU"/>
        </w:rPr>
        <w:t>1)</w:t>
      </w:r>
      <w:proofErr w:type="gramStart"/>
      <w:r w:rsidR="0033718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33718D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253490" w:rsidRPr="00F61670">
        <w:rPr>
          <w:rFonts w:ascii="Times New Roman" w:hAnsi="Times New Roman"/>
          <w:sz w:val="28"/>
          <w:szCs w:val="28"/>
          <w:lang w:eastAsia="ru-RU"/>
        </w:rPr>
        <w:t xml:space="preserve">еестр муниципального имущества в целом соответствуют требованиям к форме и содержанию, установленным Порядком №424, вместе с тем, в отношении ряда объектов отсутствует информация о кадастровой стоимости, а также кадастровый номер муниципального недвижимого имущества, кроме того, в одном  случае не отражена дата возникновения и прекращения права муниципальной собственности недвижимого имущества, по ряду объектов нет сведений </w:t>
      </w:r>
      <w:proofErr w:type="gramStart"/>
      <w:r w:rsidR="00253490" w:rsidRPr="00F61670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253490" w:rsidRPr="00F61670">
        <w:rPr>
          <w:rFonts w:ascii="Times New Roman" w:hAnsi="Times New Roman"/>
          <w:sz w:val="28"/>
          <w:szCs w:val="28"/>
          <w:lang w:eastAsia="ru-RU"/>
        </w:rPr>
        <w:t xml:space="preserve"> их балансовой стоимости, площади и иных параметров, характеризующих физические свойства объектов, отсутствуют сведения о начисленной амортизации (износе)</w:t>
      </w:r>
      <w:r w:rsidR="0033718D">
        <w:rPr>
          <w:rFonts w:ascii="Times New Roman" w:hAnsi="Times New Roman"/>
          <w:sz w:val="28"/>
          <w:szCs w:val="28"/>
          <w:lang w:eastAsia="ru-RU"/>
        </w:rPr>
        <w:t>,</w:t>
      </w:r>
    </w:p>
    <w:p w:rsidR="0033718D" w:rsidRDefault="0033718D" w:rsidP="00F616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2). Д</w:t>
      </w:r>
      <w:r w:rsidRPr="0033718D">
        <w:rPr>
          <w:rFonts w:ascii="Times New Roman" w:hAnsi="Times New Roman"/>
          <w:sz w:val="28"/>
          <w:szCs w:val="28"/>
          <w:lang w:eastAsia="ru-RU"/>
        </w:rPr>
        <w:t>анные реестра муниципального имущества по состоянию на 01.01.2022 не соответствуют данным ф.0503168, представленной вместе с отчётом об исполнении бюджета за 2021 год на сумму 1 226,4 тыс</w:t>
      </w:r>
      <w:proofErr w:type="gramStart"/>
      <w:r w:rsidRPr="0033718D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33718D">
        <w:rPr>
          <w:rFonts w:ascii="Times New Roman" w:hAnsi="Times New Roman"/>
          <w:sz w:val="28"/>
          <w:szCs w:val="28"/>
          <w:lang w:eastAsia="ru-RU"/>
        </w:rPr>
        <w:t>ублей, что свидетельствует о нарушении требований Приказа Минфина от 28.12.2010 №191н, в части обеспечения достоверной информации при составлении годового отчета об исполнении бюджета на основании регистров бухгалтерского учета; администрацией поселения не выполняются требования ст.13 Федерального закона от 06.12.2011</w:t>
      </w:r>
      <w:r>
        <w:rPr>
          <w:rFonts w:ascii="Times New Roman" w:hAnsi="Times New Roman"/>
          <w:sz w:val="28"/>
          <w:szCs w:val="28"/>
          <w:lang w:eastAsia="ru-RU"/>
        </w:rPr>
        <w:t xml:space="preserve"> №402</w:t>
      </w:r>
      <w:r w:rsidRPr="0033718D">
        <w:rPr>
          <w:rFonts w:ascii="Times New Roman" w:hAnsi="Times New Roman"/>
          <w:sz w:val="28"/>
          <w:szCs w:val="28"/>
          <w:lang w:eastAsia="ru-RU"/>
        </w:rPr>
        <w:t xml:space="preserve"> «О бухгалтерском учёте» в части обеспечения достоверного представления о финансовом положении экономического субъекта на отчётную дату, финансовом результате его деятельности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3718D" w:rsidRDefault="0033718D" w:rsidP="00F616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3). </w:t>
      </w:r>
      <w:r w:rsidRPr="0033718D">
        <w:rPr>
          <w:rFonts w:ascii="Times New Roman" w:hAnsi="Times New Roman"/>
          <w:sz w:val="28"/>
          <w:szCs w:val="28"/>
          <w:lang w:eastAsia="ru-RU"/>
        </w:rPr>
        <w:t>З</w:t>
      </w:r>
      <w:r w:rsidRPr="0033718D">
        <w:rPr>
          <w:rFonts w:ascii="Times New Roman" w:eastAsia="Times New Roman" w:hAnsi="Times New Roman"/>
          <w:sz w:val="28"/>
          <w:szCs w:val="28"/>
          <w:lang w:eastAsia="ru-RU"/>
        </w:rPr>
        <w:t>дание бани-прачечной, расположенной по адресу п</w:t>
      </w:r>
      <w:proofErr w:type="gramStart"/>
      <w:r w:rsidRPr="0033718D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33718D">
        <w:rPr>
          <w:rFonts w:ascii="Times New Roman" w:eastAsia="Times New Roman" w:hAnsi="Times New Roman"/>
          <w:sz w:val="28"/>
          <w:szCs w:val="28"/>
          <w:lang w:eastAsia="ru-RU"/>
        </w:rPr>
        <w:t>вень, ул.Клубная, д.2, площадью 432,0 кв.м находится в неудовлетворительном состоянии и фактически не используются администрацией. При этом администрацией не принимается мер по распоряжению данным имуществом, в том числе, путем его предоставления на законных основаниях третьим лицам, что свидетельствует о неэффективном распоряжении муниципальным имуществом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718D" w:rsidRDefault="0033718D" w:rsidP="00F616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4). </w:t>
      </w:r>
      <w:r w:rsidRPr="0033718D">
        <w:rPr>
          <w:rFonts w:ascii="Times New Roman" w:hAnsi="Times New Roman"/>
          <w:sz w:val="28"/>
          <w:szCs w:val="28"/>
          <w:lang w:eastAsia="ru-RU"/>
        </w:rPr>
        <w:t>Объект недвижимого имущества – здание котельной каменной, списанное на основании распоряжения администрации, не снято с баланса и представлено в Реестре объектов муниципальной собственности Свенского сельского поселения  по состоянию на 01.01.2022 года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D014F" w:rsidRDefault="00AD014F" w:rsidP="00F616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5). </w:t>
      </w:r>
      <w:r w:rsidRPr="00AD014F">
        <w:rPr>
          <w:rFonts w:ascii="Times New Roman" w:hAnsi="Times New Roman"/>
          <w:sz w:val="28"/>
          <w:szCs w:val="28"/>
          <w:lang w:eastAsia="ru-RU"/>
        </w:rPr>
        <w:t>Статьей 4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D014F">
        <w:rPr>
          <w:rFonts w:ascii="Times New Roman" w:hAnsi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hAnsi="Times New Roman"/>
          <w:sz w:val="28"/>
          <w:szCs w:val="28"/>
          <w:lang w:eastAsia="ru-RU"/>
        </w:rPr>
        <w:t>Свенского</w:t>
      </w:r>
      <w:r w:rsidRPr="00AD014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установлено, что </w:t>
      </w:r>
      <w:r w:rsidRPr="00AD014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D014F">
        <w:rPr>
          <w:rFonts w:ascii="Times New Roman" w:hAnsi="Times New Roman"/>
          <w:sz w:val="28"/>
          <w:szCs w:val="28"/>
          <w:lang w:eastAsia="ru-RU"/>
        </w:rPr>
        <w:t xml:space="preserve">орядок и условия приватизации муниципального имущества поселения определяются нормативными правовыми актами органов местного </w:t>
      </w:r>
      <w:r w:rsidRPr="00AD014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самоуправления, в соответствии с федеральными законами. </w:t>
      </w:r>
      <w:r w:rsidRPr="00AD014F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proofErr w:type="gramStart"/>
      <w:r w:rsidRPr="00AD014F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AD014F">
        <w:rPr>
          <w:rFonts w:ascii="Times New Roman" w:eastAsia="Times New Roman" w:hAnsi="Times New Roman"/>
          <w:sz w:val="28"/>
          <w:szCs w:val="28"/>
          <w:lang w:eastAsia="ru-RU"/>
        </w:rPr>
        <w:t xml:space="preserve">.3 ст.2 Федерального закона от 21.12.2001 №178-ФЗ «О приватизации государственного и муниципального имущества» приватизация муниципального имущества осуществляется органами местного самоуправления самостоятельно в </w:t>
      </w:r>
      <w:hyperlink r:id="rId6" w:history="1">
        <w:r w:rsidRPr="00AD014F">
          <w:rPr>
            <w:rFonts w:ascii="Times New Roman" w:eastAsia="Times New Roman" w:hAnsi="Times New Roman"/>
            <w:sz w:val="28"/>
            <w:szCs w:val="28"/>
            <w:lang w:eastAsia="ru-RU"/>
          </w:rPr>
          <w:t>порядке</w:t>
        </w:r>
      </w:hyperlink>
      <w:r w:rsidRPr="00AD014F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установленном ФЗ РФ от 21.12.2001 № 178-ФЗ. Следовательно, определение порядка приватизации муниципального имущества поселения не относится к компетенции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Свенского</w:t>
      </w:r>
      <w:r w:rsidRPr="00AD014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Совета народных депутатов, в связи с чем, статья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D014F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поселения требует приведения в соответствие с действующим законодательством.</w:t>
      </w:r>
    </w:p>
    <w:p w:rsidR="00C20633" w:rsidRDefault="00C20633" w:rsidP="00F616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6). </w:t>
      </w:r>
      <w:r w:rsidRPr="00C20633">
        <w:rPr>
          <w:rFonts w:ascii="Times New Roman" w:eastAsia="Times New Roman" w:hAnsi="Times New Roman"/>
          <w:sz w:val="28"/>
          <w:szCs w:val="28"/>
          <w:lang w:eastAsia="ru-RU"/>
        </w:rPr>
        <w:t>В нарушение требований Закона об оценочной деятельности Свенской сельской администрацией в период 2019 - ноябрь 2020 года оценка муниципального имущества, оценка права аренды муниципального имущества не осуществлялась для площади, занимаемой АО «Газпром газораспределение Брянск»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      </w:t>
      </w:r>
    </w:p>
    <w:p w:rsidR="00C20633" w:rsidRDefault="00C20633" w:rsidP="00F616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633" w:rsidRDefault="00C20633" w:rsidP="00C206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633">
        <w:rPr>
          <w:rFonts w:ascii="Times New Roman" w:eastAsia="Times New Roman" w:hAnsi="Times New Roman"/>
          <w:sz w:val="28"/>
          <w:szCs w:val="28"/>
          <w:lang w:eastAsia="ru-RU"/>
        </w:rPr>
        <w:t>Проверкой использования средств бюджета поселения на оплату труда в  2019-202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206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годах, установлено:</w:t>
      </w:r>
    </w:p>
    <w:p w:rsidR="00C20633" w:rsidRDefault="00C20633" w:rsidP="00C2063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1). </w:t>
      </w:r>
      <w:r w:rsidRPr="00C20633">
        <w:rPr>
          <w:rFonts w:ascii="Times New Roman" w:eastAsia="Times New Roman" w:hAnsi="Times New Roman"/>
          <w:sz w:val="28"/>
          <w:szCs w:val="28"/>
          <w:lang w:eastAsia="ru-RU"/>
        </w:rPr>
        <w:t>В нарушении п.2 ст.22 Федерального закона от 02.03.2007 №25-ФЗ "О муниципальной службе в Российской Федерации" в нормативно-правовых актах Свенского сельского поселения в 2019 - 2020 годах не установлен размер разовых премий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0633" w:rsidRDefault="00C20633" w:rsidP="00C2063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2). </w:t>
      </w:r>
      <w:proofErr w:type="gramStart"/>
      <w:r w:rsidRPr="00C20633">
        <w:rPr>
          <w:rFonts w:ascii="Times New Roman" w:eastAsia="Times New Roman" w:hAnsi="Times New Roman"/>
          <w:sz w:val="28"/>
          <w:szCs w:val="28"/>
          <w:lang w:eastAsia="ru-RU"/>
        </w:rPr>
        <w:t>В ст.1 Положения об оплате труда муниципальных служащих отражено, что Положение разработано в соответствии с Законом Брянской области от 09.12.1997 №30-З «О муниципальной службе в Брянской области», что не актуально на момент принятия данного Положения, т.к. данный нормативный акт утратил силу в связи с изданием Закона Брянской области от 16.11.2007 156-З «О муниципальной службе в Брянской области», вступившего</w:t>
      </w:r>
      <w:proofErr w:type="gramEnd"/>
      <w:r w:rsidRPr="00C20633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30.11.2007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0633" w:rsidRDefault="00C20633" w:rsidP="00C2063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3). </w:t>
      </w:r>
      <w:r w:rsidRPr="00C20633">
        <w:rPr>
          <w:rFonts w:ascii="Times New Roman" w:eastAsia="Times New Roman" w:hAnsi="Times New Roman"/>
          <w:sz w:val="28"/>
          <w:szCs w:val="28"/>
          <w:lang w:eastAsia="ru-RU"/>
        </w:rPr>
        <w:t>Применяемая в поселении форма штатного расписания не утверждена в учетной политике Свенской 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0633" w:rsidRDefault="00C20633" w:rsidP="00C2063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4). </w:t>
      </w:r>
      <w:r w:rsidRPr="00C20633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нарушении ст.57 Трудового кодекса Российской Федерации в трудовой договор не внесены изменения (дополнительное соглашение к договору, также отсутствует) в части индексации размера должностного оклада заместителя главного бухгалтера </w:t>
      </w:r>
      <w:proofErr w:type="spellStart"/>
      <w:r w:rsidRPr="00C20633">
        <w:rPr>
          <w:rFonts w:ascii="Times New Roman" w:eastAsia="Times New Roman" w:hAnsi="Times New Roman"/>
          <w:sz w:val="28"/>
          <w:szCs w:val="28"/>
          <w:lang w:eastAsia="ru-RU"/>
        </w:rPr>
        <w:t>Дудникова</w:t>
      </w:r>
      <w:proofErr w:type="spellEnd"/>
      <w:r w:rsidRPr="00C20633">
        <w:rPr>
          <w:rFonts w:ascii="Times New Roman" w:eastAsia="Times New Roman" w:hAnsi="Times New Roman"/>
          <w:sz w:val="28"/>
          <w:szCs w:val="28"/>
          <w:lang w:eastAsia="ru-RU"/>
        </w:rPr>
        <w:t xml:space="preserve"> Н.С. с 1 октября 2019 года на 4,3 процента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0633" w:rsidRDefault="00C20633" w:rsidP="00C2063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5). </w:t>
      </w:r>
      <w:r w:rsidRPr="00C20633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proofErr w:type="gramStart"/>
      <w:r w:rsidRPr="00C20633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C20633">
        <w:rPr>
          <w:rFonts w:ascii="Times New Roman" w:eastAsia="Times New Roman" w:hAnsi="Times New Roman"/>
          <w:sz w:val="28"/>
          <w:szCs w:val="28"/>
          <w:lang w:eastAsia="ru-RU"/>
        </w:rPr>
        <w:t>.2 ст.22 Закона 25-ФЗ «О муниципальной службе в Российской Федерации» в проверяемый период в Свенском сельском поселении нормативно-правовой акт, в части размера и порядка осуществления дополнительных выплат касающихся поручения работнику дополнительной работы, не принят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0633" w:rsidRDefault="00C20633" w:rsidP="00C20633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0633" w:rsidRPr="00C20633" w:rsidRDefault="00C20633" w:rsidP="00C20633">
      <w:pPr>
        <w:pStyle w:val="a3"/>
        <w:numPr>
          <w:ilvl w:val="0"/>
          <w:numId w:val="2"/>
        </w:numPr>
        <w:tabs>
          <w:tab w:val="left" w:pos="39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063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проведён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аудита в сфере закупок для </w:t>
      </w:r>
      <w:r w:rsidRPr="00C20633">
        <w:rPr>
          <w:rFonts w:ascii="Times New Roman" w:eastAsia="Times New Roman" w:hAnsi="Times New Roman"/>
          <w:sz w:val="28"/>
          <w:szCs w:val="28"/>
          <w:lang w:eastAsia="ru-RU"/>
        </w:rPr>
        <w:t>обеспечения муниципальных нужд выявлено:</w:t>
      </w:r>
    </w:p>
    <w:p w:rsidR="00C20633" w:rsidRDefault="00C20633" w:rsidP="00C20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3F63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1). </w:t>
      </w:r>
      <w:r w:rsidR="003F6317" w:rsidRPr="003F6317">
        <w:rPr>
          <w:rFonts w:ascii="Times New Roman" w:eastAsia="Times New Roman" w:hAnsi="Times New Roman"/>
          <w:sz w:val="28"/>
          <w:szCs w:val="28"/>
          <w:lang w:eastAsia="ru-RU"/>
        </w:rPr>
        <w:t>В нарушение требований статьи 19 Закона №44-ФЗ правила нормирования в сфере закупок товаров, работ, услуг для обеспечения муниципальных нужд, в единой информационной системе не размещены</w:t>
      </w:r>
      <w:r w:rsidR="003F63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6317" w:rsidRDefault="003F6317" w:rsidP="00C20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2). </w:t>
      </w:r>
      <w:r w:rsidRPr="003F6317">
        <w:rPr>
          <w:rFonts w:ascii="Times New Roman" w:eastAsia="Times New Roman" w:hAnsi="Times New Roman"/>
          <w:sz w:val="28"/>
          <w:szCs w:val="28"/>
          <w:lang w:eastAsia="ru-RU"/>
        </w:rPr>
        <w:t>Планом-графиком на 2021 год утвержден объем средств на прочую закупку товаров, работ и услуг для обеспечения муниципальных нужд в рамках организацию и освещение улиц в сумме 450,3 тыс</w:t>
      </w:r>
      <w:proofErr w:type="gramStart"/>
      <w:r w:rsidRPr="003F6317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3F6317">
        <w:rPr>
          <w:rFonts w:ascii="Times New Roman" w:eastAsia="Times New Roman" w:hAnsi="Times New Roman"/>
          <w:sz w:val="28"/>
          <w:szCs w:val="28"/>
          <w:lang w:eastAsia="ru-RU"/>
        </w:rPr>
        <w:t>ублей, что превышает объем средств, предусмотренных в бюджете поселения на данные цели на 123,2 тыс.рублей (327,1 тыс.рублей). Также планом графиком предусмотрены средства в сумме 82,0 тыс</w:t>
      </w:r>
      <w:proofErr w:type="gramStart"/>
      <w:r w:rsidRPr="003F6317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3F6317">
        <w:rPr>
          <w:rFonts w:ascii="Times New Roman" w:eastAsia="Times New Roman" w:hAnsi="Times New Roman"/>
          <w:sz w:val="28"/>
          <w:szCs w:val="28"/>
          <w:lang w:eastAsia="ru-RU"/>
        </w:rPr>
        <w:t>ублей на закупку энергетических ресурсов в рамках мероприятий по развитию физической культуры и спорта, когда бюджетом поселения данные расходы не определены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6317" w:rsidRDefault="003F6317" w:rsidP="00C20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3). </w:t>
      </w:r>
      <w:r w:rsidRPr="003F6317">
        <w:rPr>
          <w:rFonts w:ascii="Times New Roman" w:eastAsia="Times New Roman" w:hAnsi="Times New Roman"/>
          <w:sz w:val="28"/>
          <w:szCs w:val="28"/>
          <w:lang w:eastAsia="ru-RU"/>
        </w:rPr>
        <w:t>План-график на 2021 год и плановый период 2022 и 2023 годов подлежал утверждению до 25.12.2021г., план-график утвержден и размещен в ЕИС 31.12.2020г., т.е. с нарушением установленных сроков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F6317" w:rsidRDefault="003F6317" w:rsidP="00C20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4). </w:t>
      </w:r>
      <w:r w:rsidRPr="003F6317">
        <w:rPr>
          <w:rFonts w:ascii="Times New Roman" w:eastAsia="Times New Roman" w:hAnsi="Times New Roman"/>
          <w:sz w:val="28"/>
          <w:szCs w:val="28"/>
          <w:lang w:eastAsia="ru-RU"/>
        </w:rPr>
        <w:t>При внесении изменений в бюджет в части прогнозируемых расходов на закупку товаров, работ и услуг вносятся изменения в планы-графики закупок с нарушением установленных сроков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3AA4" w:rsidRDefault="003F6317" w:rsidP="00C20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5). </w:t>
      </w:r>
      <w:r w:rsidRPr="003F6317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заключении договоров энергоснабжения на поставку тепловой и электрической энергии цена договора (контракта) должна быть твердой и определятся на весь срок исполнения контракта, Свенской </w:t>
      </w:r>
      <w:proofErr w:type="spellStart"/>
      <w:r w:rsidRPr="003F6317">
        <w:rPr>
          <w:rFonts w:ascii="Times New Roman" w:eastAsia="Times New Roman" w:hAnsi="Times New Roman"/>
          <w:sz w:val="28"/>
          <w:szCs w:val="28"/>
          <w:lang w:eastAsia="ru-RU"/>
        </w:rPr>
        <w:t>ьсельской</w:t>
      </w:r>
      <w:proofErr w:type="spellEnd"/>
      <w:r w:rsidRPr="003F631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администрацией в 2019, 2020 годах заключались контракты, договоры с указанием ориентировочной цены (7 случаев)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3AA4" w:rsidRDefault="00C03AA4" w:rsidP="00C20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AA4" w:rsidRPr="00C03AA4" w:rsidRDefault="00C03AA4" w:rsidP="00C03A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AA4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контрольного мероприятия главе </w:t>
      </w:r>
      <w:r w:rsidR="004A5DAA">
        <w:rPr>
          <w:rFonts w:ascii="Times New Roman" w:eastAsia="Times New Roman" w:hAnsi="Times New Roman"/>
          <w:sz w:val="28"/>
          <w:szCs w:val="28"/>
          <w:lang w:eastAsia="ru-RU"/>
        </w:rPr>
        <w:t>Свенской</w:t>
      </w:r>
      <w:r w:rsidRPr="00C03A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сельской администрации направлено представление с предложением, принять меры по устранению выявленных нарушений. </w:t>
      </w:r>
    </w:p>
    <w:p w:rsidR="00C03AA4" w:rsidRPr="00C03AA4" w:rsidRDefault="00C03AA4" w:rsidP="00C03A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3AA4" w:rsidRPr="00C03AA4" w:rsidRDefault="00C03AA4" w:rsidP="00C03A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AA4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C03AA4" w:rsidRPr="00C03AA4" w:rsidRDefault="00C03AA4" w:rsidP="00C03A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AA4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</w:p>
    <w:p w:rsidR="00C03AA4" w:rsidRPr="00C03AA4" w:rsidRDefault="00C03AA4" w:rsidP="00C03AA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3AA4">
        <w:rPr>
          <w:rFonts w:ascii="Times New Roman" w:eastAsia="Times New Roman" w:hAnsi="Times New Roman"/>
          <w:sz w:val="28"/>
          <w:szCs w:val="28"/>
          <w:lang w:eastAsia="ru-RU"/>
        </w:rPr>
        <w:t xml:space="preserve">Брянского района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C03AA4">
        <w:rPr>
          <w:rFonts w:ascii="Times New Roman" w:eastAsia="Times New Roman" w:hAnsi="Times New Roman"/>
          <w:sz w:val="28"/>
          <w:szCs w:val="28"/>
          <w:lang w:eastAsia="ru-RU"/>
        </w:rPr>
        <w:t>Н.С.Романенко</w:t>
      </w:r>
    </w:p>
    <w:p w:rsidR="003F6317" w:rsidRPr="00C20633" w:rsidRDefault="003F6317" w:rsidP="00C20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20633" w:rsidRPr="00C20633" w:rsidRDefault="00C20633" w:rsidP="00C20633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718D" w:rsidRPr="00AD014F" w:rsidRDefault="0033718D" w:rsidP="00F616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539A3" w:rsidRPr="00AD014F" w:rsidRDefault="008539A3" w:rsidP="008539A3">
      <w:pPr>
        <w:snapToGri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64C" w:rsidRPr="00253490" w:rsidRDefault="0060364C" w:rsidP="0060364C">
      <w:pPr>
        <w:snapToGri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364C" w:rsidRPr="00253490" w:rsidRDefault="0060364C" w:rsidP="0060364C">
      <w:pPr>
        <w:snapToGri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0CE" w:rsidRPr="00253490" w:rsidRDefault="002E20CE">
      <w:pPr>
        <w:rPr>
          <w:sz w:val="28"/>
          <w:szCs w:val="28"/>
        </w:rPr>
      </w:pPr>
    </w:p>
    <w:sectPr w:rsidR="002E20CE" w:rsidRPr="00253490" w:rsidSect="002E2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26FD"/>
    <w:multiLevelType w:val="hybridMultilevel"/>
    <w:tmpl w:val="0728F7A4"/>
    <w:lvl w:ilvl="0" w:tplc="61488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887941"/>
    <w:multiLevelType w:val="hybridMultilevel"/>
    <w:tmpl w:val="233C2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64C"/>
    <w:rsid w:val="00253490"/>
    <w:rsid w:val="002E20CE"/>
    <w:rsid w:val="0033718D"/>
    <w:rsid w:val="003F6317"/>
    <w:rsid w:val="0045307D"/>
    <w:rsid w:val="004A5DAA"/>
    <w:rsid w:val="005B5684"/>
    <w:rsid w:val="0060364C"/>
    <w:rsid w:val="00620356"/>
    <w:rsid w:val="00765B76"/>
    <w:rsid w:val="00803C53"/>
    <w:rsid w:val="008539A3"/>
    <w:rsid w:val="00AD014F"/>
    <w:rsid w:val="00C03AA4"/>
    <w:rsid w:val="00C20633"/>
    <w:rsid w:val="00ED02BF"/>
    <w:rsid w:val="00F6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4F10FBBFEE73964D5F8161FA0E47FC1CC6B261E742C982C709865CD024129340F85666F25AC1F3G9d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6991-5BFF-4B0C-994F-9F780F302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Романенко</cp:lastModifiedBy>
  <cp:revision>9</cp:revision>
  <dcterms:created xsi:type="dcterms:W3CDTF">2023-01-25T07:11:00Z</dcterms:created>
  <dcterms:modified xsi:type="dcterms:W3CDTF">2023-01-25T08:29:00Z</dcterms:modified>
</cp:coreProperties>
</file>