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</w:t>
      </w:r>
      <w:r w:rsidRPr="004B6E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экспертно-аналитического</w:t>
      </w: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 </w:t>
      </w:r>
    </w:p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0FC0" w:rsidRPr="004B6E9B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E9B">
        <w:rPr>
          <w:rFonts w:ascii="Times New Roman" w:hAnsi="Times New Roman" w:cs="Times New Roman"/>
          <w:sz w:val="26"/>
          <w:szCs w:val="26"/>
          <w:lang w:eastAsia="ru-RU"/>
        </w:rPr>
        <w:t>«Эк</w:t>
      </w:r>
      <w:r w:rsidR="00FA43F5">
        <w:rPr>
          <w:rFonts w:ascii="Times New Roman" w:hAnsi="Times New Roman" w:cs="Times New Roman"/>
          <w:sz w:val="26"/>
          <w:szCs w:val="26"/>
          <w:lang w:eastAsia="ru-RU"/>
        </w:rPr>
        <w:t>спертиза и подготовка заключений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на отчеты об исполнении бюджетов сельских поселений Брянского муниципального района</w:t>
      </w:r>
      <w:r w:rsidR="00EA7F9C"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Брянской области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за </w:t>
      </w:r>
      <w:r w:rsidR="006E2664">
        <w:rPr>
          <w:rFonts w:ascii="Times New Roman" w:hAnsi="Times New Roman" w:cs="Times New Roman"/>
          <w:sz w:val="26"/>
          <w:szCs w:val="26"/>
          <w:lang w:eastAsia="ru-RU"/>
        </w:rPr>
        <w:t>9 месяцев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6C11C2" w:rsidRPr="004B6E9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915BD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  <w:r w:rsidRP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0FC0" w:rsidRPr="00125CD7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41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DA5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1.2</w:t>
      </w:r>
      <w:r w:rsidR="006E2664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DA5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работы Контрольно-счетной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Брянского района на 202</w:t>
      </w:r>
      <w:r w:rsidR="00915BD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Контрольно-счетной палатой Брянског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района в период </w:t>
      </w:r>
      <w:r w:rsidR="004B6E9B" w:rsidRPr="00ED6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ED6F17" w:rsidRPr="00ED6F1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15BD7">
        <w:rPr>
          <w:rFonts w:ascii="Times New Roman" w:eastAsia="Times New Roman" w:hAnsi="Times New Roman" w:cs="Times New Roman"/>
          <w:sz w:val="26"/>
          <w:szCs w:val="26"/>
          <w:lang w:eastAsia="ru-RU"/>
        </w:rPr>
        <w:t>6 по 27</w:t>
      </w:r>
      <w:r w:rsidR="004B6E9B" w:rsidRPr="00ED6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4901" w:rsidRPr="00ED6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октября </w:t>
      </w:r>
      <w:r w:rsidR="004B6E9B" w:rsidRPr="00ED6F17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15BD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проведено экспертно-аналитическое мероприятие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>Эк</w:t>
      </w:r>
      <w:r w:rsidR="00FA43F5">
        <w:rPr>
          <w:rFonts w:ascii="Times New Roman" w:hAnsi="Times New Roman" w:cs="Times New Roman"/>
          <w:sz w:val="26"/>
          <w:szCs w:val="26"/>
          <w:lang w:eastAsia="ru-RU"/>
        </w:rPr>
        <w:t>спертиза и подготовка заключений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на отчеты об исполнении бюджетов сельских поселений Брянского муниципального района </w:t>
      </w:r>
      <w:r w:rsidR="00EA7F9C">
        <w:rPr>
          <w:rFonts w:ascii="Times New Roman" w:hAnsi="Times New Roman" w:cs="Times New Roman"/>
          <w:sz w:val="26"/>
          <w:szCs w:val="26"/>
          <w:lang w:eastAsia="ru-RU"/>
        </w:rPr>
        <w:t>Брянской области</w:t>
      </w:r>
      <w:r w:rsidR="00D77B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за </w:t>
      </w:r>
      <w:r w:rsidR="006E2664">
        <w:rPr>
          <w:rFonts w:ascii="Times New Roman" w:hAnsi="Times New Roman" w:cs="Times New Roman"/>
          <w:sz w:val="26"/>
          <w:szCs w:val="26"/>
          <w:lang w:eastAsia="ru-RU"/>
        </w:rPr>
        <w:t>9 месяцев</w:t>
      </w:r>
      <w:r w:rsidR="006C11C2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915BD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следующих объектах:</w:t>
      </w:r>
      <w:proofErr w:type="gramEnd"/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Глинищевская сельская администрация 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Мичуринская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Нетьинская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Новодарковичская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Стекляннорадицкая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Супоневская сельская администрация.</w:t>
      </w:r>
    </w:p>
    <w:p w:rsidR="00C80FC0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Чернетовская сельская администрация.</w:t>
      </w:r>
    </w:p>
    <w:p w:rsidR="002E5FAF" w:rsidRDefault="002E5FAF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B47D9" w:rsidRDefault="006B47D9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соответствии со статьей 264.2 Бюджетного кодекса Российской Федерации, Положением о Контрольно-счетной палате Брянского района, утверждённым решением Брянского районного Совета народных депутатов от 25.04.2012 №4-25-10, стандартом внешнего муниципального финансового контроля 9 «Проведение оперативного (текущего) контроля за ходом исполнения </w:t>
      </w:r>
      <w:r w:rsidR="006E26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местного бюджета», пунктом 1.2.7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плана работы Контрольно-счетной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палаты Брянского района на 202</w:t>
      </w:r>
      <w:r w:rsidR="00915B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подготовлено 15 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Брянского района на</w:t>
      </w:r>
      <w:proofErr w:type="gramEnd"/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отчёты</w:t>
      </w:r>
      <w:r w:rsidR="0089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бюджет</w:t>
      </w:r>
      <w:r w:rsidR="0089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ов сельских поселений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 </w:t>
      </w:r>
      <w:r w:rsidR="006E26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9 месяцев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202</w:t>
      </w:r>
      <w:r w:rsidR="00915B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предоставленные 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администрациями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A6" w:rsidRPr="005C48E0" w:rsidRDefault="000D1DA6" w:rsidP="000D1DA6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 исполнения бюджетов поселений за</w:t>
      </w:r>
      <w:r w:rsidR="0089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664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="001A1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915BD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F0C2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выявлены следующие нарушения: </w:t>
      </w:r>
    </w:p>
    <w:p w:rsidR="000D1DA6" w:rsidRPr="005C48E0" w:rsidRDefault="000D1DA6" w:rsidP="000D1DA6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E2664" w:rsidRDefault="006E2664" w:rsidP="006E2664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БЮДЖЕТНОГО КОДЕКСА РОССИЙСКОЙ ФЕДЕРАЦИИ</w:t>
      </w:r>
    </w:p>
    <w:p w:rsidR="006E2664" w:rsidRDefault="006E2664" w:rsidP="006E2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1F0C25">
        <w:rPr>
          <w:rFonts w:ascii="Times New Roman" w:eastAsia="Calibri" w:hAnsi="Times New Roman" w:cs="Times New Roman"/>
          <w:sz w:val="26"/>
          <w:szCs w:val="26"/>
          <w:lang w:eastAsia="ru-RU"/>
        </w:rPr>
        <w:t>Нетьинской</w:t>
      </w:r>
      <w:proofErr w:type="spellEnd"/>
      <w:r w:rsidR="002477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915BD7">
        <w:rPr>
          <w:rFonts w:ascii="Times New Roman" w:eastAsia="Calibri" w:hAnsi="Times New Roman" w:cs="Times New Roman"/>
          <w:sz w:val="26"/>
          <w:szCs w:val="26"/>
          <w:lang w:eastAsia="ru-RU"/>
        </w:rPr>
        <w:t>Новосельской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сельскими администрациями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 утверждении отчета об исполнении бюджета за 9 месяцев 202</w:t>
      </w:r>
      <w:r w:rsidR="00915B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н</w:t>
      </w:r>
      <w:r w:rsidR="003331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 соблюдено требование ст.264.1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БК РФ в части утверждения показателей расходов в соответствии с бюджетной классификацией</w:t>
      </w:r>
      <w:r w:rsidR="001F0C2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163D26" w:rsidRDefault="00163D26" w:rsidP="006E2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63D26" w:rsidRDefault="00163D26" w:rsidP="00163D26">
      <w:pPr>
        <w:tabs>
          <w:tab w:val="left" w:pos="39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9025E">
        <w:rPr>
          <w:rFonts w:ascii="Times New Roman" w:hAnsi="Times New Roman" w:cs="Times New Roman"/>
          <w:sz w:val="26"/>
          <w:szCs w:val="26"/>
          <w:u w:val="single"/>
        </w:rPr>
        <w:lastRenderedPageBreak/>
        <w:t>ПРИКАЗ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 xml:space="preserve"> МИНФИНА РОССИИ ОТ 06.06.2019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 xml:space="preserve"> 85Н </w:t>
      </w: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>О ПОРЯДКЕ ФОРМИРОВАНИЯ И ПРИМЕНЕНИЯ КОДОВ БЮДЖЕТНОЙ КЛАССИФИКАЦИИ РОССИЙСКОЙ ФЕДЕРАЦИИ, ИХ С</w:t>
      </w:r>
      <w:r>
        <w:rPr>
          <w:rFonts w:ascii="Times New Roman" w:hAnsi="Times New Roman" w:cs="Times New Roman"/>
          <w:sz w:val="26"/>
          <w:szCs w:val="26"/>
          <w:u w:val="single"/>
        </w:rPr>
        <w:t>ТРУКТУРЕ И ПРИНЦИПАХ НАЗНАЧЕНИЯ»:</w:t>
      </w:r>
    </w:p>
    <w:p w:rsidR="000A3DCD" w:rsidRDefault="000A3DCD" w:rsidP="00163D26">
      <w:pPr>
        <w:tabs>
          <w:tab w:val="left" w:pos="39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63D26" w:rsidRDefault="00915BD7" w:rsidP="00DF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 не установлено.</w:t>
      </w:r>
    </w:p>
    <w:p w:rsidR="00EF3AF7" w:rsidRDefault="00EF3AF7" w:rsidP="00DF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3AF7" w:rsidRPr="002002F3" w:rsidRDefault="00EF3AF7" w:rsidP="00EF3A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002F3">
        <w:rPr>
          <w:rFonts w:ascii="Times New Roman" w:hAnsi="Times New Roman" w:cs="Times New Roman"/>
          <w:sz w:val="26"/>
          <w:szCs w:val="26"/>
          <w:u w:val="single"/>
        </w:rPr>
        <w:t>ПРОЧИЕ НАРУШЕНИЯ И НЕДОСТАТКИ:</w:t>
      </w:r>
    </w:p>
    <w:p w:rsidR="00EF3AF7" w:rsidRPr="00B95F12" w:rsidRDefault="00EF3AF7" w:rsidP="00EF3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отмечено н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арушение установленного решения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ми о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бюджете на 202</w:t>
      </w:r>
      <w:r w:rsidR="00915B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915B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202</w:t>
      </w:r>
      <w:r w:rsidR="00915B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годов срока для представления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отчета об исполнении бюджета за 9 месяцев 202</w:t>
      </w:r>
      <w:r w:rsidR="00915B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в Контрольно-счетную палату 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(в течение 10 рабочих дней с момента утверждения сельской администрацией)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(1 сельская администрация: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915BD7" w:rsidRPr="00915BD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Нетьинская</w:t>
      </w:r>
      <w:proofErr w:type="spellEnd"/>
      <w:r w:rsidRPr="00EF3AF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сельская администрация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).</w:t>
      </w:r>
      <w:proofErr w:type="gramEnd"/>
    </w:p>
    <w:p w:rsidR="00163D26" w:rsidRDefault="00163D26" w:rsidP="006E2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B47D9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F8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проведенного экспертно-аналитического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ельским администрациям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рекомендовано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бюджета поселения в течение финансового года:</w:t>
      </w:r>
    </w:p>
    <w:p w:rsidR="00FA43F5" w:rsidRPr="00461FA0" w:rsidRDefault="00FA43F5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устранить выявленные нарушения и замечания;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принять меры по дальнейшему развитию доходного потенциала бюджета; </w:t>
      </w:r>
      <w:r w:rsidRPr="00AC7CE0">
        <w:rPr>
          <w:rFonts w:ascii="Times New Roman" w:hAnsi="Times New Roman" w:cs="Times New Roman"/>
          <w:sz w:val="26"/>
          <w:szCs w:val="26"/>
        </w:rPr>
        <w:t>по обеспечению исполнения утвержденного прогноза поступлений налоговых и неналоговых доходов, безвозмездных поступлений;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повышению эффективности бюджетных расходов; </w:t>
      </w:r>
      <w:r w:rsidRPr="00AC7CE0">
        <w:rPr>
          <w:rFonts w:ascii="Times New Roman" w:hAnsi="Times New Roman" w:cs="Times New Roman"/>
          <w:sz w:val="26"/>
          <w:szCs w:val="26"/>
        </w:rPr>
        <w:t>по своевременному исполнению мероприятий муниципальных программ в целях достижения запланированных результатов</w:t>
      </w:r>
      <w:r w:rsidR="006E26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B47D9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налитические записки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отчеты об исполнении бюджетов сельских поселений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6E2664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87C4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в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к сведению.</w:t>
      </w:r>
    </w:p>
    <w:p w:rsidR="00527BCD" w:rsidRDefault="00527BCD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DC4" w:rsidRDefault="00D46DC4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DC4" w:rsidRDefault="00D46DC4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D46DC4" w:rsidRDefault="00D46DC4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:rsidR="00D46DC4" w:rsidRDefault="00D46DC4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Брянского района                                                                     Н.С.Романенко</w:t>
      </w:r>
    </w:p>
    <w:p w:rsidR="006E2664" w:rsidRDefault="006E2664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B47D9" w:rsidRDefault="006B47D9" w:rsidP="001A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6B47D9" w:rsidSect="000C44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D7" w:rsidRDefault="00915BD7" w:rsidP="00EA2C9A">
      <w:pPr>
        <w:spacing w:after="0" w:line="240" w:lineRule="auto"/>
      </w:pPr>
      <w:r>
        <w:separator/>
      </w:r>
    </w:p>
  </w:endnote>
  <w:endnote w:type="continuationSeparator" w:id="1">
    <w:p w:rsidR="00915BD7" w:rsidRDefault="00915BD7" w:rsidP="00E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46626"/>
      <w:docPartObj>
        <w:docPartGallery w:val="Page Numbers (Bottom of Page)"/>
        <w:docPartUnique/>
      </w:docPartObj>
    </w:sdtPr>
    <w:sdtContent>
      <w:p w:rsidR="00915BD7" w:rsidRDefault="00962F09">
        <w:pPr>
          <w:pStyle w:val="a5"/>
          <w:jc w:val="center"/>
        </w:pPr>
        <w:fldSimple w:instr="PAGE   \* MERGEFORMAT">
          <w:r w:rsidR="003331DC">
            <w:rPr>
              <w:noProof/>
            </w:rPr>
            <w:t>1</w:t>
          </w:r>
        </w:fldSimple>
      </w:p>
    </w:sdtContent>
  </w:sdt>
  <w:p w:rsidR="00915BD7" w:rsidRDefault="00915B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D7" w:rsidRDefault="00915BD7" w:rsidP="00EA2C9A">
      <w:pPr>
        <w:spacing w:after="0" w:line="240" w:lineRule="auto"/>
      </w:pPr>
      <w:r>
        <w:separator/>
      </w:r>
    </w:p>
  </w:footnote>
  <w:footnote w:type="continuationSeparator" w:id="1">
    <w:p w:rsidR="00915BD7" w:rsidRDefault="00915BD7" w:rsidP="00E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7BC"/>
    <w:rsid w:val="00077402"/>
    <w:rsid w:val="000A3DCD"/>
    <w:rsid w:val="000C44CA"/>
    <w:rsid w:val="000D1DA6"/>
    <w:rsid w:val="00136209"/>
    <w:rsid w:val="00142AEB"/>
    <w:rsid w:val="00163D26"/>
    <w:rsid w:val="001A1A91"/>
    <w:rsid w:val="001D5296"/>
    <w:rsid w:val="001E5175"/>
    <w:rsid w:val="001E7B6F"/>
    <w:rsid w:val="001F0C25"/>
    <w:rsid w:val="002201EB"/>
    <w:rsid w:val="00226424"/>
    <w:rsid w:val="002477AD"/>
    <w:rsid w:val="002E5FAF"/>
    <w:rsid w:val="003331DC"/>
    <w:rsid w:val="003A081A"/>
    <w:rsid w:val="004B6E9B"/>
    <w:rsid w:val="00527BCD"/>
    <w:rsid w:val="005E3482"/>
    <w:rsid w:val="006021D1"/>
    <w:rsid w:val="00615734"/>
    <w:rsid w:val="00624A94"/>
    <w:rsid w:val="006B47D9"/>
    <w:rsid w:val="006C11C2"/>
    <w:rsid w:val="006E2664"/>
    <w:rsid w:val="008017BC"/>
    <w:rsid w:val="00870946"/>
    <w:rsid w:val="00894901"/>
    <w:rsid w:val="008C68DA"/>
    <w:rsid w:val="008E6C44"/>
    <w:rsid w:val="00915BD7"/>
    <w:rsid w:val="00933728"/>
    <w:rsid w:val="00962F09"/>
    <w:rsid w:val="009901C4"/>
    <w:rsid w:val="00A71359"/>
    <w:rsid w:val="00AE1D1D"/>
    <w:rsid w:val="00B65FBE"/>
    <w:rsid w:val="00C00515"/>
    <w:rsid w:val="00C80FC0"/>
    <w:rsid w:val="00C87C4F"/>
    <w:rsid w:val="00D46DC4"/>
    <w:rsid w:val="00D77B3F"/>
    <w:rsid w:val="00DA5E8E"/>
    <w:rsid w:val="00DF7F2A"/>
    <w:rsid w:val="00EA2C9A"/>
    <w:rsid w:val="00EA7F9C"/>
    <w:rsid w:val="00ED6F17"/>
    <w:rsid w:val="00EF3AF7"/>
    <w:rsid w:val="00FA3938"/>
    <w:rsid w:val="00FA43F5"/>
    <w:rsid w:val="00FB1432"/>
    <w:rsid w:val="00FB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83CA-AD42-4D02-B4E0-73BCB20B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4</cp:revision>
  <cp:lastPrinted>2020-08-18T13:26:00Z</cp:lastPrinted>
  <dcterms:created xsi:type="dcterms:W3CDTF">2023-11-15T08:54:00Z</dcterms:created>
  <dcterms:modified xsi:type="dcterms:W3CDTF">2023-11-15T09:30:00Z</dcterms:modified>
</cp:coreProperties>
</file>