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E77" w:rsidRDefault="00840E77" w:rsidP="00840E77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 xml:space="preserve">Информация </w:t>
      </w:r>
    </w:p>
    <w:p w:rsidR="00840E77" w:rsidRDefault="00840E77" w:rsidP="00840E77">
      <w:pPr>
        <w:snapToGrid w:val="0"/>
        <w:spacing w:after="0" w:line="240" w:lineRule="auto"/>
        <w:ind w:left="284" w:right="-85"/>
        <w:jc w:val="center"/>
        <w:outlineLvl w:val="1"/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aps/>
          <w:sz w:val="24"/>
          <w:szCs w:val="24"/>
          <w:lang w:eastAsia="ru-RU"/>
        </w:rPr>
        <w:t>о результатах  контрольного мероприятия</w:t>
      </w:r>
    </w:p>
    <w:p w:rsidR="00840E77" w:rsidRDefault="00840E77" w:rsidP="00840E77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40E77" w:rsidRDefault="00840E77" w:rsidP="00840E77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«Проверка правомерности, эффективности и целевого использования средств бюджета и муниципального имущества в Глинищевском сельском поселении Брянского муниципального района Брянской области  </w:t>
      </w:r>
    </w:p>
    <w:p w:rsidR="00840E77" w:rsidRDefault="00840E77" w:rsidP="00840E77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 2017 - 2019 годы»  </w:t>
      </w:r>
    </w:p>
    <w:p w:rsidR="00840E77" w:rsidRDefault="00840E77" w:rsidP="00840E77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40E77" w:rsidRDefault="00840E77" w:rsidP="00840E77">
      <w:pPr>
        <w:snapToGri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на объекте – Глинищевская</w:t>
      </w:r>
      <w:r>
        <w:rPr>
          <w:rFonts w:ascii="Times New Roman" w:eastAsia="Times New Roman" w:hAnsi="Times New Roman"/>
          <w:b/>
          <w:spacing w:val="-5"/>
          <w:sz w:val="26"/>
          <w:szCs w:val="26"/>
          <w:lang w:eastAsia="ru-RU"/>
        </w:rPr>
        <w:t xml:space="preserve"> сельская администрация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B050"/>
          <w:sz w:val="26"/>
          <w:szCs w:val="26"/>
          <w:lang w:eastAsia="ar-SA"/>
        </w:rPr>
      </w:pP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  <w:lang w:eastAsia="ar-SA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В соответствии с пунктом 2.1.4. </w:t>
      </w:r>
      <w:r>
        <w:rPr>
          <w:rFonts w:ascii="Times New Roman" w:eastAsia="Times New Roman" w:hAnsi="Times New Roman"/>
          <w:iCs/>
          <w:sz w:val="26"/>
          <w:szCs w:val="26"/>
          <w:lang w:eastAsia="ar-SA"/>
        </w:rPr>
        <w:t>плана работы Контрольно-счетной палаты Брянского района на 2020 год, в период с 11 августа по 30 сентября 2020 года проведено контрольное мероприятие 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Проверка правомерности, эффективности и целевого использования средств бюджета и муниципального имущества в Глинищевском сельском поселении Брянского муниципального района Брянской области за 2017 - 2019 годы»</w:t>
      </w:r>
      <w:r>
        <w:rPr>
          <w:rFonts w:ascii="Times New Roman" w:eastAsia="Times New Roman" w:hAnsi="Times New Roman"/>
          <w:iCs/>
          <w:sz w:val="26"/>
          <w:szCs w:val="26"/>
          <w:lang w:eastAsia="ar-SA"/>
        </w:rPr>
        <w:t xml:space="preserve">, в ходе которого установлено следующее: </w:t>
      </w:r>
      <w:proofErr w:type="gramEnd"/>
    </w:p>
    <w:p w:rsidR="00840E77" w:rsidRDefault="00840E77" w:rsidP="0084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</w:rPr>
        <w:t>Нормативно-правовая база в Глинищевском сельском поселении сформирована не в полном объеме. Отдельные нормативные акты не в полной мере соответствуют или не соответствуют требованиям действующего бюджетного законодательства.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2.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При анализе реализации бюджетных полномочий участниками бюджетного процесса установлено следующее: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нарушение ст. 158 БК РФ  Глинищевской сельской администрацией в проверяемом периоде реестры не велись расходных обязательств; 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нарушение ст. 162 БК РФ в 2018 и 2019 годах бюджетная смета казенного учреждения Глинищевской сельской администрацией не составлялась и не исполнялась;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нарушение Порядка составления и ведения сводной бюджетной росписи бюджета Глинищевского сельского поселения, утвержденного постановлением Глинищевской сельской администрации № 84 от 15.05.2017 (далее – Порядок № 84), которым утверждена форма бюджетной росписи, в представленных бюджетных росписях за 2017, 2018, 2019 годы отсутствуют показатели росписи планового периода;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- в нарушение Порядка № 84 бюджетная роспись расходов на 2017 год утверждена по истечении 30-ти календарных дней после принятия решения о бюджете; бюджетная роспись расходов бюджета на 2018 год утверждена по истечении 33-х календарных дней после принятия решения о бюджете; бюджетная роспись расходов на 2019 год утверждена по истечении 36-х календарных дней после принятия решения о бюджете;</w:t>
      </w:r>
      <w:proofErr w:type="gramEnd"/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нарушение Порядка № 84, которым утверждена форма справка об изменении росписи расходов, в справках о внесении изменений в бюджетную роспись в 2017, в 2018, 2019 годах не указано основание для внесения изменений (решение, постановление, распоряжение);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- Глинищевской сельской администрацией нарушены положения ст. 21 БК РФ, что выразилось в отсутствии в утвержденном постановлением Глинищевской сельской администрации № 185 от 14.11.2017 перечне, части целевых статей, по которым было утверждено распределение расходов в сравнении с кодами  целевых статей расходов, указанных в решении о бюджете поселения на 2018 год и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плановый период 2019 и 2020 годов (в редакции решения № 4-4-6 от 25.12.2018) и бюджетной росписи по состоянию на 31.12.2018. </w:t>
      </w:r>
    </w:p>
    <w:p w:rsidR="00840E77" w:rsidRDefault="00840E77" w:rsidP="00840E77">
      <w:pPr>
        <w:pStyle w:val="a3"/>
        <w:spacing w:before="0" w:beforeAutospacing="0" w:after="0" w:afterAutospacing="0"/>
        <w:ind w:firstLine="709"/>
        <w:rPr>
          <w:sz w:val="26"/>
          <w:szCs w:val="26"/>
        </w:rPr>
      </w:pPr>
      <w:r>
        <w:rPr>
          <w:b/>
          <w:sz w:val="26"/>
          <w:szCs w:val="26"/>
        </w:rPr>
        <w:t>3.</w:t>
      </w:r>
      <w:r>
        <w:rPr>
          <w:sz w:val="26"/>
          <w:szCs w:val="26"/>
        </w:rPr>
        <w:t xml:space="preserve"> При соблюдении порядка формирования налоговой базы по местным налогам, установления ставок и льгот, полноты поступления налоговых доходов установлено, что формирование налоговой базы по местным налогам производится в соответствии с действующим законодательством, налоговые ставки установлены органами местного самоуправления поселения с соблюдением требований Бюджетного и Налогового кодексов. 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Отмечено увеличение размера недоимки по уплате налога на имущество физических лиц в 2,3 раза в 2018 году относительно 2017 года, в 1,1 раза в 2019 году относительно 2018 года.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Установлено, что в 2019 году Глинищевской сельской администрацией не проводилась инвентаризация и оценка эффективности налоговых льгот по местным налогам, что свидетельствует о ненадлежащем выполнении органом местного самоуправления полномочий по формированию доходов местного бюджета (ст. 39 БК РФ).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4.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Проверка соблюдения порядка управления муниципальным имуществом выявила следующее:</w:t>
      </w:r>
    </w:p>
    <w:p w:rsidR="00840E77" w:rsidRDefault="00840E77" w:rsidP="00840E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- Порядок управления и распоряжения имуществом, находящимся в муниципальной собственности Глинищевского сельского поселения, утверждённый  решением Глинищевского сельского Совета народных депутатов от 22.04.2008 №1-17-4 (в редакции решений от 30.12.2008 №1-22-4, от 11.07.2017 №3-33-2) не полностью соответствует положениям ст. 50 Закона № 131-ФЗ.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</w:pPr>
      <w:proofErr w:type="gramStart"/>
      <w:r>
        <w:rPr>
          <w:rFonts w:ascii="Times New Roman" w:eastAsia="Times New Roman" w:hAnsi="Times New Roman"/>
          <w:sz w:val="26"/>
          <w:szCs w:val="26"/>
          <w:shd w:val="clear" w:color="auto" w:fill="FFFFFF"/>
          <w:lang w:eastAsia="ar-SA"/>
        </w:rPr>
        <w:t>- По состоянию на 01.01.2020 пять общественных кладбищ, из указанных в реестре муниципального имущества, не поставлены на кадастровый учет в соответствии с Федеральным законом от 13.07.2015 № 218-ФЗ «О государственной регистрации недвижимости».</w:t>
      </w:r>
      <w:proofErr w:type="gramEnd"/>
    </w:p>
    <w:p w:rsidR="00840E77" w:rsidRDefault="00840E77" w:rsidP="00840E77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Глинищевском сельском поселении не принят нормативный акт, регулирующий вопросы, отнесенные Законом от 21.12.2001 № 178-ФЗ к компетенции органов местного самоуправления. 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При проверке порядка предоставления имущества в безвозмездное пользование, установлено, что в проверяемом периоде часть движимого имущества, переданного МБУК «ЦКД Брянского района» на основании решения Глинищевского ССНД от 28.10.2014 № 3-8-3 и договора безвозмездного пользования имуществом № 7 от 01.01.2018 (99 позиций), была списана (акты списания представлены) на основании решения Глинищевского ССНД от 31.07.2018 № 3-45-6, при этом в нарушение п. 6.3. договора и</w:t>
      </w:r>
      <w:proofErr w:type="gramEnd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 ст. 452 ГК РФ изменения в договор № 7 от 01.01.2018 в связи с изменением состава имущества, переданного в безвозмездное пользование, внесены не были. 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Положение о порядке сдачи в аренду имущества, находящегося в муниципальной собственности Глинищевского сельского поселения, утвержденное решением Глинищевского ССНД от 11.07.2017 № 3-33-5, не соответствует действующей на момент 31.12.2019 года редакции Федерального закона от 26.07.2006 № 135-ФЗ «О защите конкуренции».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Глинищевской сельской администрацией при заключении договора аренды №1 от 10.05.2017 нарушены положения статьи 12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Закона от 29.07.1998 № 135-«Об оценочной деятельности в Российской Федерации».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 нарушение требований ст.8 ФЗ РФ от 29.07.1998 №135-ФЗ «Об оценочной деятельности в Российской Федерации» оценка рыночной стоимости помещения, предоставленного в аренду Глинищевскому ПО для определения размера арендной платы не проводилась.</w:t>
      </w:r>
      <w:proofErr w:type="gramEnd"/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нарушение ч. 9 ст. 17.1 Закона от 26.07.2006 № 135-ФЗ «О защите конкуренции» договоры аренды с ООО «СТМ-Брянск» перезаключались Глинищевской сельской администрацией ежегодно, при этом заявления от арендатора отсутствуют, и без проведения оценки рыночной стоимости арендной платы.  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Положение </w:t>
      </w:r>
      <w:r>
        <w:rPr>
          <w:rFonts w:ascii="Times New Roman" w:hAnsi="Times New Roman"/>
          <w:sz w:val="26"/>
          <w:szCs w:val="26"/>
          <w:lang w:eastAsia="ar-SA"/>
        </w:rPr>
        <w:t xml:space="preserve">о порядке сдачи в аренду земельных участков, находящихся в муниципальной собственности Глинищевского сельского поселения, утвержденное решением Глинищевского ССНД от 09.11.2012 № 2-21-6,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не соответствует положениям Федерального закона от 26.07.2006 № 135-ФЗ «О защите конкуренции».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70C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ходе 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проверки порядка использования объектов жилого фонда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отмечено, что установленная решением Глинищевского ССНД № 3-21-5 от 29.02.2016 плата за наём жилья для нанимателей жилых помещений в муниципальном жилом фонде с 01.01.2016 в размере 5,98 руб./ кв. м., 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Глинищевской сельской администрацией в проверяемый период не пересматривался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/>
          <w:color w:val="0070C0"/>
          <w:sz w:val="26"/>
          <w:szCs w:val="26"/>
          <w:lang w:eastAsia="ru-RU"/>
        </w:rPr>
        <w:t xml:space="preserve"> 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5.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При анализе</w: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полноты поступления администрируемых доходов от использования и реализации муниципального имущества в бюджет поселения, установлено:</w:t>
      </w:r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color w:val="000000" w:themeColor="text1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 xml:space="preserve">- </w:t>
      </w:r>
      <w:r>
        <w:rPr>
          <w:rFonts w:ascii="Times New Roman" w:eastAsia="Times New Roman" w:hAnsi="Times New Roman"/>
          <w:iCs/>
          <w:color w:val="000000" w:themeColor="text1"/>
          <w:sz w:val="26"/>
          <w:szCs w:val="26"/>
          <w:lang w:eastAsia="ru-RU"/>
        </w:rPr>
        <w:t>При наличии задолженности граждан по договорам социального найма жилых помещений, Глинищевской сельской администрацией в проверяемом периоде не велась работа по взысканию задолженности в судебном порядке - в проверяемый период в суд не предъявлено ни одного искового заявления, к должникам не применялись штрафные санкции, претензионная работа по рассмотрению вопросов снижения недоимки по платежам в бюджет, причин неисполнения обязательств не велась.</w:t>
      </w:r>
      <w:proofErr w:type="gramEnd"/>
    </w:p>
    <w:p w:rsidR="00840E77" w:rsidRDefault="00840E77" w:rsidP="00840E7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6"/>
          <w:szCs w:val="26"/>
          <w:lang w:eastAsia="ru-RU"/>
        </w:rPr>
        <w:t>- По состоянию на 31.12.2019 размер дебиторской задолженности по счету 20529 отражен в форме 0503169, в сумме не соответствующей фактической задолженности, тем самым администрацией не обеспечиваются требования ч. 1 ст. 10 и ч. 1 ст. 13 ФЗ №402 от 06.12.2011 «О бухгалтерском учете».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6. </w:t>
      </w:r>
      <w:r>
        <w:rPr>
          <w:rFonts w:ascii="Times New Roman" w:hAnsi="Times New Roman"/>
          <w:sz w:val="26"/>
          <w:szCs w:val="26"/>
        </w:rPr>
        <w:t>Проверка целевого и эффективного использования средств бюджета поселения, а также средств, полученных из других уровней бюджетной системы,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показала, что: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Решение Глинищевского ССНД № 3-24-5 от 30.08.2016 «О порядке осуществления единовременной выплаты на оздоровление муниципальным служащим» не соответствует положениям Федерального закона от 02.03.2007 №25-ФЗ «О муниципальной службе в Российской Федерации» и Закона Брянской области от 16.11.2007 №156-З «О муниципальной службе в Брянской области».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В нарушение положений  п. 4 ст. 9 Федерального закона от 06.12.2011 №402-ФЗ «О бухгалтерском учете» и приказа Минфина России от 06.10.2008 № 106н «Об утверждении положений по бухгалтерскому учету» форма применяемого штатного расписания не утверждена в учетной политике Глинищевской сельской администрации.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нарушение ч.1 ст.13 ФЗ №402 от 06.12.2011 «О бухгалтерском учете» в своде начислений и удержаний по состоянию на 01.01.2018 не числится </w:t>
      </w:r>
      <w:r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кредиторская задолженность, отраженная в ф.0503169 на начало 2018 года в сумме 8,3 тыс. руб. по  подразделу 0102 виду расходов 129 (по счету 303 07 «Расчеты по страховым взносам на обязательное медицинское страхование в Федеральный ФОМС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>», по счету 303 10 «Расчеты по страховым взносам на обязательное пенсионное страхование на выплату страховой части трудовой пенсии»).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в 2017, 2018 и 2019 годах ведущему специалисту администрации неправомерно выплачена единовременная выплата на оздоровление в общей сумме 73,3 тыс. руб. Данная выплата является дополнительной гарантией муниципальным служащим, при этом она в нарушение положений Федерального закона от 02.03.2007 №25-ФЗ и закона Брянской области от 16.11.2007 №156-З не предусмотрена в Уставе муниципального образования. </w:t>
      </w:r>
      <w:proofErr w:type="gramEnd"/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- При проверке целевого и эффективного использования целевых средств, поступивших из бюджетов других уровней, установлено неэффективное расходование средств в общей сумме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7,16 тыс. руб.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, выразившееся в начислении на сумму вознаграждения по договорам ГПХ страховых взносов на обязательное социальное страхование на случай временной нетрудоспособности и в связи с материнством, и на обязательное социальное страхование от несчастных случаев на производстве и профессиональных заболеваний</w:t>
      </w:r>
      <w:proofErr w:type="gram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и соответственно уплате таких взносов.  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. 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проверяемом периоде Глинищевской сельской администрацией не велись реестры закупок, осуществленных без заключения государственных или муниципальных контрактов, в соответствии со ст. 73 БК РФ. 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По итогам контрольного мероприятия главе Глинищевской сельской администрации было направлено представление с предложением, принять меры по устранению выявленных нарушений. 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/>
          <w:sz w:val="26"/>
          <w:szCs w:val="26"/>
          <w:lang w:eastAsia="ru-RU"/>
        </w:rPr>
        <w:t>Глинищевскому сельскому Совету народных депутатов направлен отчет по итогам контрольного мероприятия с просьбой дать оценку деятельности Глинищевской сельской администрации по исполнению бюджета поселения и распоряжению муниципальным имуществом, и поручить сельской администрации  разработать план устранения выявленных недостатков и мероприятий по недопущению нарушений, а также обеспечить контроль исполнения Глинищевской сельской администрацией мероприятий по устранению выявленных нарушений.</w:t>
      </w:r>
      <w:proofErr w:type="gramEnd"/>
    </w:p>
    <w:p w:rsidR="00840E77" w:rsidRDefault="00840E77" w:rsidP="0084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Главе Брянского муниципального района и главе Администрации Брянского района направлена информация об итогах контрольного мероприятия.  </w:t>
      </w:r>
    </w:p>
    <w:p w:rsidR="00840E77" w:rsidRDefault="00840E77" w:rsidP="0084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bookmarkStart w:id="0" w:name="_GoBack"/>
      <w:bookmarkEnd w:id="0"/>
    </w:p>
    <w:p w:rsidR="00840E77" w:rsidRDefault="00840E77" w:rsidP="0084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40E77" w:rsidRDefault="00840E77" w:rsidP="00840E77">
      <w:pPr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Заместитель председателя </w:t>
      </w:r>
      <w:proofErr w:type="gramStart"/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Контрольно-счетной</w:t>
      </w:r>
      <w:proofErr w:type="gramEnd"/>
    </w:p>
    <w:p w:rsidR="00840E77" w:rsidRDefault="00840E77" w:rsidP="00840E77"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палаты Брянского района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ab/>
        <w:t xml:space="preserve">                  О.Н. Волкова</w:t>
      </w:r>
    </w:p>
    <w:p w:rsidR="00840E77" w:rsidRDefault="00840E77" w:rsidP="00840E7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C00515" w:rsidRDefault="00C00515"/>
    <w:sectPr w:rsidR="00C0051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3D4" w:rsidRDefault="009953D4" w:rsidP="009953D4">
      <w:pPr>
        <w:spacing w:after="0" w:line="240" w:lineRule="auto"/>
      </w:pPr>
      <w:r>
        <w:separator/>
      </w:r>
    </w:p>
  </w:endnote>
  <w:endnote w:type="continuationSeparator" w:id="0">
    <w:p w:rsidR="009953D4" w:rsidRDefault="009953D4" w:rsidP="009953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0357465"/>
      <w:docPartObj>
        <w:docPartGallery w:val="Page Numbers (Bottom of Page)"/>
        <w:docPartUnique/>
      </w:docPartObj>
    </w:sdtPr>
    <w:sdtContent>
      <w:p w:rsidR="009953D4" w:rsidRDefault="009953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9953D4" w:rsidRDefault="009953D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3D4" w:rsidRDefault="009953D4" w:rsidP="009953D4">
      <w:pPr>
        <w:spacing w:after="0" w:line="240" w:lineRule="auto"/>
      </w:pPr>
      <w:r>
        <w:separator/>
      </w:r>
    </w:p>
  </w:footnote>
  <w:footnote w:type="continuationSeparator" w:id="0">
    <w:p w:rsidR="009953D4" w:rsidRDefault="009953D4" w:rsidP="009953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C77"/>
    <w:rsid w:val="00762C77"/>
    <w:rsid w:val="00840E77"/>
    <w:rsid w:val="00933728"/>
    <w:rsid w:val="009901C4"/>
    <w:rsid w:val="009953D4"/>
    <w:rsid w:val="00C0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3D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E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E7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9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53D4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9953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53D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9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3</cp:revision>
  <dcterms:created xsi:type="dcterms:W3CDTF">2020-10-05T07:00:00Z</dcterms:created>
  <dcterms:modified xsi:type="dcterms:W3CDTF">2020-10-05T07:08:00Z</dcterms:modified>
</cp:coreProperties>
</file>