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C1" w:rsidRPr="00650933" w:rsidRDefault="00D75CC1" w:rsidP="00D75CC1">
      <w:pPr>
        <w:snapToGrid w:val="0"/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650933" w:rsidRDefault="00D75CC1" w:rsidP="00D75CC1">
      <w:pPr>
        <w:snapToGrid w:val="0"/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о результатах  </w:t>
      </w:r>
    </w:p>
    <w:p w:rsidR="00D75CC1" w:rsidRPr="00650933" w:rsidRDefault="00D75CC1" w:rsidP="00D75CC1">
      <w:pPr>
        <w:snapToGrid w:val="0"/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контрольного мероприятия</w:t>
      </w:r>
    </w:p>
    <w:p w:rsidR="00D75CC1" w:rsidRPr="00650933" w:rsidRDefault="00D75CC1" w:rsidP="00D75CC1">
      <w:pPr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3944" w:rsidRPr="00FD3944" w:rsidRDefault="00FD3944" w:rsidP="00D75CC1">
      <w:pPr>
        <w:snapToGrid w:val="0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FD3944">
        <w:rPr>
          <w:rFonts w:ascii="Times New Roman" w:hAnsi="Times New Roman" w:cs="Times New Roman"/>
          <w:b/>
          <w:sz w:val="26"/>
          <w:szCs w:val="26"/>
        </w:rPr>
        <w:t xml:space="preserve">Проверка целевого и эффективного использования субсидии, переданной бюджетам муниципальных образований на </w:t>
      </w:r>
      <w:bookmarkStart w:id="0" w:name="_Hlk216258434"/>
      <w:r w:rsidRPr="00FD3944">
        <w:rPr>
          <w:rFonts w:ascii="Times New Roman" w:hAnsi="Times New Roman" w:cs="Times New Roman"/>
          <w:b/>
          <w:sz w:val="26"/>
          <w:szCs w:val="26"/>
        </w:rPr>
        <w:t xml:space="preserve">реализацию мероприятия по оснащению детских школ искусств </w:t>
      </w:r>
      <w:bookmarkEnd w:id="0"/>
      <w:r w:rsidRPr="00FD3944">
        <w:rPr>
          <w:rFonts w:ascii="Times New Roman" w:hAnsi="Times New Roman" w:cs="Times New Roman"/>
          <w:b/>
          <w:sz w:val="26"/>
          <w:szCs w:val="26"/>
        </w:rPr>
        <w:t>и училищ в рамках регионального проекта «Семейные ценности и инфраструктура культуры» в 2025 году» (</w:t>
      </w:r>
      <w:proofErr w:type="gramStart"/>
      <w:r w:rsidRPr="00FD3944">
        <w:rPr>
          <w:rFonts w:ascii="Times New Roman" w:hAnsi="Times New Roman" w:cs="Times New Roman"/>
          <w:b/>
          <w:sz w:val="26"/>
          <w:szCs w:val="26"/>
        </w:rPr>
        <w:t>совместное</w:t>
      </w:r>
      <w:proofErr w:type="gramEnd"/>
      <w:r w:rsidRPr="00FD3944">
        <w:rPr>
          <w:rFonts w:ascii="Times New Roman" w:hAnsi="Times New Roman" w:cs="Times New Roman"/>
          <w:b/>
          <w:sz w:val="26"/>
          <w:szCs w:val="26"/>
        </w:rPr>
        <w:t xml:space="preserve"> с Контрольно-счетной палатой Брянско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FD394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области</w:t>
      </w:r>
      <w:r w:rsidRPr="00FD3944">
        <w:rPr>
          <w:rFonts w:ascii="Times New Roman" w:hAnsi="Times New Roman" w:cs="Times New Roman"/>
          <w:b/>
          <w:sz w:val="26"/>
          <w:szCs w:val="26"/>
        </w:rPr>
        <w:t>)</w:t>
      </w:r>
      <w:r w:rsidRPr="00FD39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D3944" w:rsidRDefault="00FD3944" w:rsidP="00D75CC1">
      <w:pPr>
        <w:snapToGrid w:val="0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3944" w:rsidRPr="00FD3944" w:rsidRDefault="00FD3944" w:rsidP="00FD3944">
      <w:pPr>
        <w:pStyle w:val="voice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FD3944">
        <w:rPr>
          <w:b/>
          <w:sz w:val="26"/>
          <w:szCs w:val="26"/>
        </w:rPr>
        <w:t xml:space="preserve">на объекте: </w:t>
      </w:r>
      <w:r w:rsidRPr="00FD3944">
        <w:rPr>
          <w:b/>
          <w:color w:val="292929"/>
          <w:sz w:val="26"/>
          <w:szCs w:val="26"/>
        </w:rPr>
        <w:t>Муниципальное бюджетное учреждение дополнительного образования «</w:t>
      </w:r>
      <w:proofErr w:type="spellStart"/>
      <w:r w:rsidRPr="00FD3944">
        <w:rPr>
          <w:b/>
          <w:color w:val="292929"/>
          <w:sz w:val="26"/>
          <w:szCs w:val="26"/>
        </w:rPr>
        <w:t>Глинищевская</w:t>
      </w:r>
      <w:proofErr w:type="spellEnd"/>
      <w:r w:rsidRPr="00FD3944">
        <w:rPr>
          <w:b/>
          <w:color w:val="292929"/>
          <w:sz w:val="26"/>
          <w:szCs w:val="26"/>
        </w:rPr>
        <w:t xml:space="preserve"> детская школа искусств» (МБУДО «</w:t>
      </w:r>
      <w:proofErr w:type="spellStart"/>
      <w:r w:rsidRPr="00FD3944">
        <w:rPr>
          <w:b/>
          <w:color w:val="292929"/>
          <w:sz w:val="26"/>
          <w:szCs w:val="26"/>
        </w:rPr>
        <w:t>Глинищевская</w:t>
      </w:r>
      <w:proofErr w:type="spellEnd"/>
      <w:r w:rsidRPr="00FD3944">
        <w:rPr>
          <w:b/>
          <w:color w:val="292929"/>
          <w:sz w:val="26"/>
          <w:szCs w:val="26"/>
        </w:rPr>
        <w:t xml:space="preserve"> ДШИ»)</w:t>
      </w:r>
    </w:p>
    <w:p w:rsidR="00D75CC1" w:rsidRPr="00650933" w:rsidRDefault="00D75CC1" w:rsidP="00D75CC1">
      <w:pPr>
        <w:snapToGrid w:val="0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75CC1" w:rsidRPr="00650933" w:rsidRDefault="00D75CC1" w:rsidP="00D75C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F2C77" w:rsidRDefault="00FF2C77" w:rsidP="00FD3944">
      <w:pPr>
        <w:snapToGrid w:val="0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D75CC1" w:rsidRPr="00650933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FF2C77" w:rsidRDefault="00FF2C77" w:rsidP="00FF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 </w:t>
      </w:r>
      <w:r w:rsidRPr="00FF2C77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F2C77">
        <w:rPr>
          <w:rFonts w:ascii="Times New Roman" w:hAnsi="Times New Roman" w:cs="Times New Roman"/>
          <w:sz w:val="26"/>
          <w:szCs w:val="26"/>
        </w:rPr>
        <w:t xml:space="preserve"> </w:t>
      </w:r>
      <w:r w:rsidRPr="00FF2C77">
        <w:rPr>
          <w:rFonts w:ascii="Times New Roman" w:eastAsia="Calibri" w:hAnsi="Times New Roman" w:cs="Times New Roman"/>
          <w:sz w:val="26"/>
          <w:szCs w:val="26"/>
        </w:rPr>
        <w:t>2.3.1.1</w:t>
      </w:r>
      <w:r w:rsidRPr="00FF2C77">
        <w:rPr>
          <w:rFonts w:ascii="Times New Roman" w:hAnsi="Times New Roman" w:cs="Times New Roman"/>
          <w:sz w:val="26"/>
          <w:szCs w:val="26"/>
        </w:rPr>
        <w:t xml:space="preserve">плана работы Контрольно-счетной палаты Брянской области на 2026 год, утвержденного решением Коллегии Контрольно-счетной палаты Брянской </w:t>
      </w:r>
      <w:r w:rsidRPr="00FF2C77">
        <w:rPr>
          <w:rFonts w:ascii="Times New Roman" w:hAnsi="Times New Roman" w:cs="Times New Roman"/>
          <w:spacing w:val="-4"/>
          <w:sz w:val="26"/>
          <w:szCs w:val="26"/>
        </w:rPr>
        <w:t xml:space="preserve">области от </w:t>
      </w:r>
      <w:r w:rsidRPr="00FF2C77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24.12.2025 № 83-рк </w:t>
      </w:r>
      <w:r w:rsidRPr="00FF2C77">
        <w:rPr>
          <w:rFonts w:ascii="Times New Roman" w:hAnsi="Times New Roman" w:cs="Times New Roman"/>
          <w:sz w:val="26"/>
          <w:szCs w:val="26"/>
        </w:rPr>
        <w:t>и 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F2C77">
        <w:rPr>
          <w:rFonts w:ascii="Times New Roman" w:hAnsi="Times New Roman" w:cs="Times New Roman"/>
          <w:sz w:val="26"/>
          <w:szCs w:val="26"/>
        </w:rPr>
        <w:t xml:space="preserve"> председателя Контрольно-счетной палаты Брянской области от 19.01.2026 № 8-п/</w:t>
      </w:r>
      <w:proofErr w:type="spellStart"/>
      <w:proofErr w:type="gramStart"/>
      <w:r w:rsidRPr="00FF2C77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FF2C77" w:rsidRDefault="00FF2C77" w:rsidP="00FF2C7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FF2C77">
        <w:rPr>
          <w:rFonts w:ascii="Times New Roman" w:hAnsi="Times New Roman" w:cs="Times New Roman"/>
          <w:spacing w:val="4"/>
          <w:sz w:val="26"/>
          <w:szCs w:val="26"/>
          <w:lang w:eastAsia="ar-SA"/>
        </w:rPr>
        <w:t xml:space="preserve"> пункт</w:t>
      </w:r>
      <w:r>
        <w:rPr>
          <w:rFonts w:ascii="Times New Roman" w:hAnsi="Times New Roman" w:cs="Times New Roman"/>
          <w:spacing w:val="4"/>
          <w:sz w:val="26"/>
          <w:szCs w:val="26"/>
          <w:lang w:eastAsia="ar-SA"/>
        </w:rPr>
        <w:t>ом</w:t>
      </w:r>
      <w:r w:rsidRPr="00FF2C77">
        <w:rPr>
          <w:rFonts w:ascii="Times New Roman" w:hAnsi="Times New Roman" w:cs="Times New Roman"/>
          <w:spacing w:val="4"/>
          <w:sz w:val="26"/>
          <w:szCs w:val="26"/>
          <w:lang w:eastAsia="ar-SA"/>
        </w:rPr>
        <w:t xml:space="preserve"> 2.1.1 плана работы Контрольно-счетной палаты Брянского района на 2026 год, утвержденного приказом председателя Контрольно-счетной палаты Брянского района от 24.12.2025 №28-р</w:t>
      </w:r>
      <w:r>
        <w:rPr>
          <w:rFonts w:ascii="Times New Roman" w:hAnsi="Times New Roman" w:cs="Times New Roman"/>
          <w:spacing w:val="4"/>
          <w:sz w:val="26"/>
          <w:szCs w:val="26"/>
          <w:lang w:eastAsia="ar-SA"/>
        </w:rPr>
        <w:t xml:space="preserve"> и</w:t>
      </w:r>
      <w:r w:rsidRPr="00FF2C77">
        <w:rPr>
          <w:rFonts w:ascii="Times New Roman" w:hAnsi="Times New Roman" w:cs="Times New Roman"/>
          <w:spacing w:val="4"/>
          <w:sz w:val="26"/>
          <w:szCs w:val="26"/>
          <w:lang w:eastAsia="ar-SA"/>
        </w:rPr>
        <w:t xml:space="preserve"> </w:t>
      </w:r>
      <w:r w:rsidRPr="00FF2C77">
        <w:rPr>
          <w:rFonts w:ascii="Times New Roman" w:hAnsi="Times New Roman" w:cs="Times New Roman"/>
          <w:spacing w:val="-8"/>
          <w:sz w:val="26"/>
          <w:szCs w:val="26"/>
          <w:lang w:eastAsia="ar-SA"/>
        </w:rPr>
        <w:t>приказ</w:t>
      </w:r>
      <w:r>
        <w:rPr>
          <w:rFonts w:ascii="Times New Roman" w:hAnsi="Times New Roman" w:cs="Times New Roman"/>
          <w:spacing w:val="-8"/>
          <w:sz w:val="26"/>
          <w:szCs w:val="26"/>
          <w:lang w:eastAsia="ar-SA"/>
        </w:rPr>
        <w:t>ом</w:t>
      </w:r>
      <w:r w:rsidRPr="00FF2C77">
        <w:rPr>
          <w:rFonts w:ascii="Times New Roman" w:hAnsi="Times New Roman" w:cs="Times New Roman"/>
          <w:spacing w:val="-8"/>
          <w:sz w:val="26"/>
          <w:szCs w:val="26"/>
          <w:lang w:eastAsia="ar-SA"/>
        </w:rPr>
        <w:t xml:space="preserve"> председателя Контрольно-счетной палаты Брянского района от 26.01.2026 № 4-р</w:t>
      </w:r>
    </w:p>
    <w:p w:rsidR="00170059" w:rsidRDefault="00FF2C77" w:rsidP="00FF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8"/>
          <w:sz w:val="26"/>
          <w:szCs w:val="26"/>
          <w:lang w:eastAsia="ar-SA"/>
        </w:rPr>
        <w:t xml:space="preserve">с 22 января по 27 февраля 2026 года проведено контрольное мероприятие </w:t>
      </w:r>
      <w:r w:rsidRPr="00FF2C77">
        <w:rPr>
          <w:rFonts w:ascii="Times New Roman" w:hAnsi="Times New Roman" w:cs="Times New Roman"/>
          <w:sz w:val="26"/>
          <w:szCs w:val="26"/>
        </w:rPr>
        <w:t>«Проверка целевого и эффективного использования субсидии, переданной бюджетам муниципальных образований на реализацию мероприятия по оснащению детских школ искусств и училищ в рамках регионального проекта «Семейные ценности и инфраструктура культуры» в 2025 году» (совместное с Контрольно-счетной палатой Брянской области)</w:t>
      </w:r>
      <w:r w:rsidR="0017005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857CF" w:rsidRDefault="005857CF" w:rsidP="00FF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2C77" w:rsidRPr="00FF2C77" w:rsidRDefault="00170059" w:rsidP="00FF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выявлены следующие нарушения и недостатки:</w:t>
      </w:r>
      <w:r w:rsidR="00FF2C77" w:rsidRPr="00FF2C77">
        <w:rPr>
          <w:rFonts w:ascii="Times New Roman" w:hAnsi="Times New Roman" w:cs="Times New Roman"/>
          <w:spacing w:val="-8"/>
          <w:sz w:val="26"/>
          <w:szCs w:val="26"/>
          <w:lang w:eastAsia="ar-SA"/>
        </w:rPr>
        <w:t xml:space="preserve"> </w:t>
      </w:r>
    </w:p>
    <w:p w:rsidR="00170059" w:rsidRPr="002F7054" w:rsidRDefault="00170059" w:rsidP="001700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170059">
        <w:rPr>
          <w:rFonts w:ascii="Times New Roman" w:eastAsia="Calibri" w:hAnsi="Times New Roman" w:cs="Times New Roman"/>
          <w:bCs/>
          <w:sz w:val="26"/>
          <w:szCs w:val="26"/>
        </w:rPr>
        <w:t xml:space="preserve">В нарушение части 13.1 статьи 34 и части 7 статьи 94 </w:t>
      </w:r>
      <w:r w:rsidRPr="00170059">
        <w:rPr>
          <w:rFonts w:ascii="Times New Roman" w:hAnsi="Times New Roman" w:cs="Times New Roman"/>
          <w:sz w:val="26"/>
          <w:szCs w:val="26"/>
        </w:rPr>
        <w:t xml:space="preserve">Федерального закона № 44-ФЗ «О контрактной системе в сфере закупок товаров, работ, услуг для обеспечения государственных и муниципальных нужд», условий </w:t>
      </w:r>
      <w:r w:rsidRPr="00170059">
        <w:rPr>
          <w:rFonts w:ascii="Times New Roman" w:eastAsia="Calibri" w:hAnsi="Times New Roman" w:cs="Times New Roman"/>
          <w:bCs/>
          <w:sz w:val="26"/>
          <w:szCs w:val="26"/>
        </w:rPr>
        <w:t>муниципального контракта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70059">
        <w:rPr>
          <w:rFonts w:ascii="Times New Roman" w:eastAsia="Calibri" w:hAnsi="Times New Roman" w:cs="Times New Roman"/>
          <w:bCs/>
          <w:sz w:val="26"/>
          <w:szCs w:val="26"/>
        </w:rPr>
        <w:t>от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70059">
        <w:rPr>
          <w:rFonts w:ascii="Times New Roman" w:eastAsia="Calibri" w:hAnsi="Times New Roman" w:cs="Times New Roman"/>
          <w:bCs/>
          <w:sz w:val="26"/>
          <w:szCs w:val="26"/>
        </w:rPr>
        <w:t>11.03.2025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70059">
        <w:rPr>
          <w:rFonts w:ascii="Times New Roman" w:eastAsia="Calibri" w:hAnsi="Times New Roman" w:cs="Times New Roman"/>
          <w:bCs/>
          <w:sz w:val="26"/>
          <w:szCs w:val="26"/>
        </w:rPr>
        <w:t xml:space="preserve">№0127600000125000018-1, заключенного Учреждением с ООО «Музыкально-техническая компания», на поставку </w:t>
      </w:r>
      <w:proofErr w:type="spellStart"/>
      <w:r w:rsidRPr="00170059">
        <w:rPr>
          <w:rFonts w:ascii="Times New Roman" w:eastAsia="Calibri" w:hAnsi="Times New Roman" w:cs="Times New Roman"/>
          <w:bCs/>
          <w:sz w:val="26"/>
          <w:szCs w:val="26"/>
        </w:rPr>
        <w:t>пианино</w:t>
      </w:r>
      <w:proofErr w:type="gramStart"/>
      <w:r w:rsidRPr="00170059">
        <w:rPr>
          <w:rFonts w:ascii="Times New Roman" w:hAnsi="Times New Roman" w:cs="Times New Roman"/>
          <w:sz w:val="26"/>
          <w:szCs w:val="26"/>
        </w:rPr>
        <w:t>,д</w:t>
      </w:r>
      <w:proofErr w:type="gramEnd"/>
      <w:r w:rsidRPr="00170059">
        <w:rPr>
          <w:rFonts w:ascii="Times New Roman" w:hAnsi="Times New Roman" w:cs="Times New Roman"/>
          <w:sz w:val="26"/>
          <w:szCs w:val="26"/>
        </w:rPr>
        <w:t>оговора</w:t>
      </w:r>
      <w:proofErr w:type="spellEnd"/>
      <w:r w:rsidRPr="00170059">
        <w:rPr>
          <w:rFonts w:ascii="Times New Roman" w:hAnsi="Times New Roman" w:cs="Times New Roman"/>
          <w:sz w:val="26"/>
          <w:szCs w:val="26"/>
        </w:rPr>
        <w:t xml:space="preserve"> купли-продажи от 27.02.2025 №1, заключенного с ИП </w:t>
      </w:r>
      <w:proofErr w:type="spellStart"/>
      <w:r w:rsidRPr="00170059">
        <w:rPr>
          <w:rFonts w:ascii="Times New Roman" w:hAnsi="Times New Roman" w:cs="Times New Roman"/>
          <w:sz w:val="26"/>
          <w:szCs w:val="26"/>
        </w:rPr>
        <w:t>Подоровым</w:t>
      </w:r>
      <w:proofErr w:type="spellEnd"/>
      <w:r w:rsidRPr="00170059">
        <w:rPr>
          <w:rFonts w:ascii="Times New Roman" w:hAnsi="Times New Roman" w:cs="Times New Roman"/>
          <w:sz w:val="26"/>
          <w:szCs w:val="26"/>
        </w:rPr>
        <w:t xml:space="preserve"> А.В. на поставку чучела птицы, </w:t>
      </w:r>
      <w:r w:rsidRPr="00170059">
        <w:rPr>
          <w:rFonts w:ascii="Times New Roman" w:eastAsia="Calibri" w:hAnsi="Times New Roman" w:cs="Times New Roman"/>
          <w:bCs/>
          <w:sz w:val="26"/>
          <w:szCs w:val="26"/>
        </w:rPr>
        <w:t>Учреждением произведена оплата поставленного товара в сумме 769,0 тыс</w:t>
      </w:r>
      <w:proofErr w:type="gramStart"/>
      <w:r w:rsidRPr="00170059">
        <w:rPr>
          <w:rFonts w:ascii="Times New Roman" w:eastAsia="Calibri" w:hAnsi="Times New Roman" w:cs="Times New Roman"/>
          <w:bCs/>
          <w:sz w:val="26"/>
          <w:szCs w:val="26"/>
        </w:rPr>
        <w:t>.р</w:t>
      </w:r>
      <w:proofErr w:type="gramEnd"/>
      <w:r w:rsidRPr="00170059">
        <w:rPr>
          <w:rFonts w:ascii="Times New Roman" w:eastAsia="Calibri" w:hAnsi="Times New Roman" w:cs="Times New Roman"/>
          <w:bCs/>
          <w:sz w:val="26"/>
          <w:szCs w:val="26"/>
        </w:rPr>
        <w:t>ублей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70059">
        <w:rPr>
          <w:rFonts w:ascii="Times New Roman" w:eastAsia="Calibri" w:hAnsi="Times New Roman" w:cs="Times New Roman"/>
          <w:bCs/>
          <w:sz w:val="26"/>
          <w:szCs w:val="26"/>
        </w:rPr>
        <w:t>и 17,0 тыс.рублей соответственно ранее даты подписания документов о приемки товаров.</w:t>
      </w:r>
    </w:p>
    <w:p w:rsidR="002F7054" w:rsidRPr="002F7054" w:rsidRDefault="002F7054" w:rsidP="002F705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2F7054">
        <w:rPr>
          <w:rFonts w:ascii="Times New Roman" w:hAnsi="Times New Roman" w:cs="Times New Roman"/>
          <w:iCs/>
          <w:sz w:val="26"/>
          <w:szCs w:val="26"/>
        </w:rPr>
        <w:t xml:space="preserve">Отмечена недостаточная работа Учреждения с функционалом </w:t>
      </w:r>
      <w:proofErr w:type="spellStart"/>
      <w:r w:rsidRPr="002F7054">
        <w:rPr>
          <w:rFonts w:ascii="Times New Roman" w:hAnsi="Times New Roman" w:cs="Times New Roman"/>
          <w:bCs/>
          <w:sz w:val="26"/>
          <w:szCs w:val="26"/>
        </w:rPr>
        <w:t>агрегатора</w:t>
      </w:r>
      <w:proofErr w:type="spellEnd"/>
      <w:r w:rsidRPr="002F7054">
        <w:rPr>
          <w:rFonts w:ascii="Times New Roman" w:hAnsi="Times New Roman" w:cs="Times New Roman"/>
          <w:bCs/>
          <w:sz w:val="26"/>
          <w:szCs w:val="26"/>
        </w:rPr>
        <w:t xml:space="preserve"> торговли «Электронный магазин Брянской области» в 2025 году – доля составила 33,3%, что характеризует невыполнение </w:t>
      </w:r>
      <w:r w:rsidRPr="002F7054">
        <w:rPr>
          <w:rFonts w:ascii="Times New Roman" w:hAnsi="Times New Roman" w:cs="Times New Roman"/>
          <w:iCs/>
          <w:sz w:val="26"/>
          <w:szCs w:val="26"/>
        </w:rPr>
        <w:t>рекомендации о размещении в сервисе «Электронный магазин» до 100,0% закупок, осуществляемых по пунктам 4, 5 части 1 статьи 93 Федерального закона № 44-ФЗ (протокол совещания при Губернаторе Брянской области от 23.03.2020).</w:t>
      </w:r>
      <w:proofErr w:type="gramEnd"/>
    </w:p>
    <w:p w:rsidR="002F7054" w:rsidRPr="005857CF" w:rsidRDefault="005857CF" w:rsidP="002F705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857CF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В нарушение пункта 13.1 подпункта 2 статьи 34 </w:t>
      </w:r>
      <w:r w:rsidRPr="005857CF">
        <w:rPr>
          <w:rFonts w:ascii="Times New Roman" w:hAnsi="Times New Roman" w:cs="Times New Roman"/>
          <w:sz w:val="26"/>
          <w:szCs w:val="26"/>
        </w:rPr>
        <w:t xml:space="preserve">Федерального закона №44-ФЗ «О контрактной системе в сфере закупок товаров, работ, услуг для обеспечения государственных и муниципальных нужд» в договорах, заключенных с ИП Меркуловым А.А. от 03.03.2025 №14, от 03.03.2025 №15, от 03.03.2025 №18, от 14.03.2025 №19 и </w:t>
      </w:r>
      <w:r w:rsidRPr="005857CF">
        <w:rPr>
          <w:rFonts w:ascii="Times New Roman" w:eastAsia="Calibri" w:hAnsi="Times New Roman" w:cs="Times New Roman"/>
          <w:sz w:val="26"/>
          <w:szCs w:val="26"/>
        </w:rPr>
        <w:t>ИП Зуева Е.Н. от 05.03.2025 №326</w:t>
      </w:r>
      <w:r w:rsidRPr="005857CF">
        <w:rPr>
          <w:rFonts w:ascii="Times New Roman" w:hAnsi="Times New Roman" w:cs="Times New Roman"/>
          <w:sz w:val="26"/>
          <w:szCs w:val="26"/>
        </w:rPr>
        <w:t xml:space="preserve"> срок оплаты определен не должным образом.</w:t>
      </w:r>
      <w:proofErr w:type="gramEnd"/>
    </w:p>
    <w:p w:rsidR="00170059" w:rsidRDefault="00170059" w:rsidP="002F705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F7054">
        <w:rPr>
          <w:rFonts w:ascii="Times New Roman" w:hAnsi="Times New Roman" w:cs="Times New Roman"/>
          <w:bCs/>
          <w:sz w:val="26"/>
          <w:szCs w:val="26"/>
        </w:rPr>
        <w:t xml:space="preserve">В нарушение пункта 351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применению, утвержденных Приказом Минфина России от 01.12.2010 №157н (в редакции от 27.04.2023), Учреждением в бухгалтерском учете независимые гарантии от АО </w:t>
      </w:r>
      <w:proofErr w:type="spellStart"/>
      <w:r w:rsidRPr="002F7054">
        <w:rPr>
          <w:rFonts w:ascii="Times New Roman" w:hAnsi="Times New Roman" w:cs="Times New Roman"/>
          <w:bCs/>
          <w:sz w:val="26"/>
          <w:szCs w:val="26"/>
        </w:rPr>
        <w:t>Акционеррный</w:t>
      </w:r>
      <w:proofErr w:type="spellEnd"/>
      <w:r w:rsidRPr="002F7054">
        <w:rPr>
          <w:rFonts w:ascii="Times New Roman" w:hAnsi="Times New Roman" w:cs="Times New Roman"/>
          <w:bCs/>
          <w:sz w:val="26"/>
          <w:szCs w:val="26"/>
        </w:rPr>
        <w:t xml:space="preserve"> коммерческий банк «АЛЕФ БАНК» от 03.03.2025</w:t>
      </w:r>
      <w:proofErr w:type="gramEnd"/>
      <w:r w:rsidRPr="002F7054">
        <w:rPr>
          <w:rFonts w:ascii="Times New Roman" w:hAnsi="Times New Roman" w:cs="Times New Roman"/>
          <w:bCs/>
          <w:sz w:val="26"/>
          <w:szCs w:val="26"/>
        </w:rPr>
        <w:t xml:space="preserve"> на сумму 38,4 тыс</w:t>
      </w:r>
      <w:proofErr w:type="gramStart"/>
      <w:r w:rsidRPr="002F7054">
        <w:rPr>
          <w:rFonts w:ascii="Times New Roman" w:hAnsi="Times New Roman" w:cs="Times New Roman"/>
          <w:bCs/>
          <w:sz w:val="26"/>
          <w:szCs w:val="26"/>
        </w:rPr>
        <w:t>.р</w:t>
      </w:r>
      <w:proofErr w:type="gramEnd"/>
      <w:r w:rsidRPr="002F7054">
        <w:rPr>
          <w:rFonts w:ascii="Times New Roman" w:hAnsi="Times New Roman" w:cs="Times New Roman"/>
          <w:bCs/>
          <w:sz w:val="26"/>
          <w:szCs w:val="26"/>
        </w:rPr>
        <w:t xml:space="preserve">ублей и от Акционерный коммерческий банк </w:t>
      </w:r>
      <w:proofErr w:type="spellStart"/>
      <w:r w:rsidRPr="002F7054">
        <w:rPr>
          <w:rFonts w:ascii="Times New Roman" w:hAnsi="Times New Roman" w:cs="Times New Roman"/>
          <w:bCs/>
          <w:sz w:val="26"/>
          <w:szCs w:val="26"/>
        </w:rPr>
        <w:t>Трансстройбанк</w:t>
      </w:r>
      <w:proofErr w:type="spellEnd"/>
      <w:r w:rsidRPr="002F7054">
        <w:rPr>
          <w:rFonts w:ascii="Times New Roman" w:hAnsi="Times New Roman" w:cs="Times New Roman"/>
          <w:bCs/>
          <w:sz w:val="26"/>
          <w:szCs w:val="26"/>
        </w:rPr>
        <w:t xml:space="preserve"> от 17.03.2025 на сумму 7,8 тыс.рублей не отражены на </w:t>
      </w:r>
      <w:proofErr w:type="spellStart"/>
      <w:r w:rsidRPr="002F7054">
        <w:rPr>
          <w:rFonts w:ascii="Times New Roman" w:hAnsi="Times New Roman" w:cs="Times New Roman"/>
          <w:bCs/>
          <w:sz w:val="26"/>
          <w:szCs w:val="26"/>
        </w:rPr>
        <w:t>забалансовом</w:t>
      </w:r>
      <w:proofErr w:type="spellEnd"/>
      <w:r w:rsidRPr="002F7054">
        <w:rPr>
          <w:rFonts w:ascii="Times New Roman" w:hAnsi="Times New Roman" w:cs="Times New Roman"/>
          <w:bCs/>
          <w:sz w:val="26"/>
          <w:szCs w:val="26"/>
        </w:rPr>
        <w:t xml:space="preserve"> счете 10 «Обеспечение исполнения обязательств».</w:t>
      </w:r>
    </w:p>
    <w:p w:rsidR="005222FD" w:rsidRDefault="005222FD" w:rsidP="005222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222FD" w:rsidRDefault="005222FD" w:rsidP="005222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По итогам контрольного мероприятия Главе администрации Брянского района Пронину А.А. направлено информационное письмо с предложениями:</w:t>
      </w:r>
    </w:p>
    <w:p w:rsidR="005222FD" w:rsidRDefault="00BB5F72" w:rsidP="005222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1.</w:t>
      </w:r>
      <w:r w:rsidR="005222F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Р</w:t>
      </w:r>
      <w:r w:rsidR="005222FD">
        <w:rPr>
          <w:rFonts w:ascii="Times New Roman" w:hAnsi="Times New Roman" w:cs="Times New Roman"/>
          <w:bCs/>
          <w:sz w:val="26"/>
          <w:szCs w:val="26"/>
        </w:rPr>
        <w:t>ассмотреть итоги проверки, проведенной в МБУДО «</w:t>
      </w:r>
      <w:proofErr w:type="spellStart"/>
      <w:r w:rsidR="005222FD">
        <w:rPr>
          <w:rFonts w:ascii="Times New Roman" w:hAnsi="Times New Roman" w:cs="Times New Roman"/>
          <w:bCs/>
          <w:sz w:val="26"/>
          <w:szCs w:val="26"/>
        </w:rPr>
        <w:t>Глинищевская</w:t>
      </w:r>
      <w:proofErr w:type="spellEnd"/>
      <w:r w:rsidR="005222FD">
        <w:rPr>
          <w:rFonts w:ascii="Times New Roman" w:hAnsi="Times New Roman" w:cs="Times New Roman"/>
          <w:bCs/>
          <w:sz w:val="26"/>
          <w:szCs w:val="26"/>
        </w:rPr>
        <w:t xml:space="preserve"> детская школа искусств», совместно с Управлением культуры, молодежной политики и спорта Брянского муниципального района, проанализировать установленные нарушения и недостатки при использовании субсидии, предоставленной в 2025 году бюджету муниципального образования на оснащение музыкальными инструментами, обору</w:t>
      </w:r>
      <w:r>
        <w:rPr>
          <w:rFonts w:ascii="Times New Roman" w:hAnsi="Times New Roman" w:cs="Times New Roman"/>
          <w:bCs/>
          <w:sz w:val="26"/>
          <w:szCs w:val="26"/>
        </w:rPr>
        <w:t>дованием и учебными материалами.</w:t>
      </w:r>
    </w:p>
    <w:p w:rsidR="005222FD" w:rsidRDefault="00BB5F72" w:rsidP="005222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2.</w:t>
      </w:r>
      <w:r w:rsidR="005222F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 w:rsidR="005222FD">
        <w:rPr>
          <w:rFonts w:ascii="Times New Roman" w:hAnsi="Times New Roman" w:cs="Times New Roman"/>
          <w:bCs/>
          <w:sz w:val="26"/>
          <w:szCs w:val="26"/>
        </w:rPr>
        <w:t xml:space="preserve"> целях обеспечения эффективного расходования бюджетных средств усилить контроль за использованием Учреждением возможности размещения закупок в </w:t>
      </w:r>
      <w:proofErr w:type="gramStart"/>
      <w:r w:rsidR="005222FD">
        <w:rPr>
          <w:rFonts w:ascii="Times New Roman" w:hAnsi="Times New Roman" w:cs="Times New Roman"/>
          <w:bCs/>
          <w:sz w:val="26"/>
          <w:szCs w:val="26"/>
        </w:rPr>
        <w:t>едином</w:t>
      </w:r>
      <w:proofErr w:type="gramEnd"/>
      <w:r w:rsidR="005222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22FD">
        <w:rPr>
          <w:rFonts w:ascii="Times New Roman" w:hAnsi="Times New Roman" w:cs="Times New Roman"/>
          <w:bCs/>
          <w:sz w:val="26"/>
          <w:szCs w:val="26"/>
        </w:rPr>
        <w:t>агрегаторе</w:t>
      </w:r>
      <w:proofErr w:type="spellEnd"/>
      <w:r w:rsidR="005222FD">
        <w:rPr>
          <w:rFonts w:ascii="Times New Roman" w:hAnsi="Times New Roman" w:cs="Times New Roman"/>
          <w:bCs/>
          <w:sz w:val="26"/>
          <w:szCs w:val="26"/>
        </w:rPr>
        <w:t xml:space="preserve"> торговли «</w:t>
      </w:r>
      <w:r>
        <w:rPr>
          <w:rFonts w:ascii="Times New Roman" w:hAnsi="Times New Roman" w:cs="Times New Roman"/>
          <w:bCs/>
          <w:sz w:val="26"/>
          <w:szCs w:val="26"/>
        </w:rPr>
        <w:t>Электронный магазин Брянской области».</w:t>
      </w:r>
      <w:r w:rsidR="005222F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B5F72" w:rsidRPr="005222FD" w:rsidRDefault="00BB5F72" w:rsidP="005222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3. Обеспечивать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расходованием средств субсидий, выделяемых муниципальному образованию.</w:t>
      </w:r>
    </w:p>
    <w:p w:rsidR="00D75CC1" w:rsidRPr="002F7054" w:rsidRDefault="00D75CC1" w:rsidP="005857CF">
      <w:pPr>
        <w:pStyle w:val="a5"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D75CC1" w:rsidRPr="002F7054" w:rsidRDefault="00D75CC1" w:rsidP="002F7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sectPr w:rsidR="00D75CC1" w:rsidRPr="002F7054" w:rsidSect="002E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12CC7"/>
    <w:multiLevelType w:val="hybridMultilevel"/>
    <w:tmpl w:val="8D764988"/>
    <w:lvl w:ilvl="0" w:tplc="786075B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CC1"/>
    <w:rsid w:val="000E23AB"/>
    <w:rsid w:val="00170059"/>
    <w:rsid w:val="001F586D"/>
    <w:rsid w:val="002E20CE"/>
    <w:rsid w:val="002F7054"/>
    <w:rsid w:val="003536FD"/>
    <w:rsid w:val="004F2F41"/>
    <w:rsid w:val="005222FD"/>
    <w:rsid w:val="005857CF"/>
    <w:rsid w:val="00615C2E"/>
    <w:rsid w:val="00650933"/>
    <w:rsid w:val="00BB5F72"/>
    <w:rsid w:val="00D75CC1"/>
    <w:rsid w:val="00D90DA0"/>
    <w:rsid w:val="00DA745C"/>
    <w:rsid w:val="00FD3944"/>
    <w:rsid w:val="00FF2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CC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5CC1"/>
    <w:rPr>
      <w:color w:val="0000FF"/>
      <w:u w:val="single"/>
    </w:rPr>
  </w:style>
  <w:style w:type="paragraph" w:customStyle="1" w:styleId="voice">
    <w:name w:val="voice"/>
    <w:basedOn w:val="a"/>
    <w:rsid w:val="00FD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0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User</cp:lastModifiedBy>
  <cp:revision>6</cp:revision>
  <dcterms:created xsi:type="dcterms:W3CDTF">2026-05-19T09:33:00Z</dcterms:created>
  <dcterms:modified xsi:type="dcterms:W3CDTF">2026-05-19T10:07:00Z</dcterms:modified>
</cp:coreProperties>
</file>